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35" w:rsidRPr="006222E1" w:rsidRDefault="00942935" w:rsidP="00942935">
      <w:pPr>
        <w:pStyle w:val="a3"/>
        <w:rPr>
          <w:color w:val="000000" w:themeColor="text1"/>
          <w:sz w:val="20"/>
          <w:lang w:val="ru-RU"/>
        </w:rPr>
      </w:pPr>
      <w:r w:rsidRPr="002D3C86">
        <w:rPr>
          <w:color w:val="000000" w:themeColor="text1"/>
          <w:sz w:val="20"/>
        </w:rPr>
        <w:t xml:space="preserve">ДОГОВІР № </w:t>
      </w:r>
    </w:p>
    <w:p w:rsidR="00942935" w:rsidRPr="002D3C86" w:rsidRDefault="00942935" w:rsidP="00942935">
      <w:pPr>
        <w:pStyle w:val="a3"/>
        <w:rPr>
          <w:color w:val="000000" w:themeColor="text1"/>
          <w:sz w:val="20"/>
        </w:rPr>
      </w:pPr>
      <w:r w:rsidRPr="002D3C86">
        <w:rPr>
          <w:color w:val="000000" w:themeColor="text1"/>
          <w:sz w:val="20"/>
        </w:rPr>
        <w:t xml:space="preserve">про відповідальне зберігання </w:t>
      </w:r>
    </w:p>
    <w:p w:rsidR="00942935" w:rsidRPr="002D3C86" w:rsidRDefault="00942935" w:rsidP="00942935">
      <w:pPr>
        <w:jc w:val="center"/>
        <w:rPr>
          <w:b/>
          <w:bCs/>
          <w:color w:val="000000" w:themeColor="text1"/>
        </w:rPr>
      </w:pPr>
    </w:p>
    <w:p w:rsidR="00942935" w:rsidRPr="002D3C86" w:rsidRDefault="00942935" w:rsidP="00942935">
      <w:pPr>
        <w:ind w:firstLine="284"/>
        <w:jc w:val="both"/>
        <w:rPr>
          <w:color w:val="000000" w:themeColor="text1"/>
        </w:rPr>
      </w:pPr>
      <w:r w:rsidRPr="002D3C86">
        <w:rPr>
          <w:color w:val="000000" w:themeColor="text1"/>
        </w:rPr>
        <w:t xml:space="preserve">м. Немирів                                                                                                </w:t>
      </w:r>
      <w:r w:rsidRPr="002B6F74">
        <w:rPr>
          <w:color w:val="000000" w:themeColor="text1"/>
          <w:u w:val="single"/>
        </w:rPr>
        <w:t>«</w:t>
      </w:r>
      <w:r>
        <w:rPr>
          <w:color w:val="000000" w:themeColor="text1"/>
          <w:u w:val="single"/>
        </w:rPr>
        <w:t xml:space="preserve">       </w:t>
      </w:r>
      <w:r w:rsidRPr="002B6F74">
        <w:rPr>
          <w:color w:val="000000" w:themeColor="text1"/>
          <w:u w:val="single"/>
        </w:rPr>
        <w:t xml:space="preserve">» </w:t>
      </w:r>
      <w:r w:rsidR="00E80922">
        <w:rPr>
          <w:color w:val="000000" w:themeColor="text1"/>
          <w:u w:val="single"/>
        </w:rPr>
        <w:t xml:space="preserve">                           2020</w:t>
      </w:r>
      <w:r w:rsidRPr="002B6F74">
        <w:rPr>
          <w:color w:val="000000" w:themeColor="text1"/>
          <w:u w:val="single"/>
        </w:rPr>
        <w:t xml:space="preserve"> року</w:t>
      </w:r>
      <w:r w:rsidRPr="002D3C86">
        <w:rPr>
          <w:color w:val="000000" w:themeColor="text1"/>
        </w:rPr>
        <w:t>.</w:t>
      </w:r>
    </w:p>
    <w:p w:rsidR="00942935" w:rsidRPr="002D3C86" w:rsidRDefault="00942935" w:rsidP="00942935">
      <w:pPr>
        <w:ind w:firstLine="284"/>
        <w:jc w:val="both"/>
        <w:rPr>
          <w:color w:val="000000" w:themeColor="text1"/>
        </w:rPr>
      </w:pPr>
    </w:p>
    <w:p w:rsidR="00942935" w:rsidRDefault="00942935" w:rsidP="00942935">
      <w:pPr>
        <w:ind w:firstLine="284"/>
        <w:jc w:val="both"/>
        <w:rPr>
          <w:color w:val="000000" w:themeColor="text1"/>
          <w:lang w:val="ru-RU"/>
        </w:rPr>
      </w:pPr>
      <w:r w:rsidRPr="002D3C86">
        <w:rPr>
          <w:b/>
          <w:bCs/>
          <w:color w:val="000000" w:themeColor="text1"/>
        </w:rPr>
        <w:t xml:space="preserve">ТОВ «АМБАР+» , </w:t>
      </w:r>
      <w:r w:rsidRPr="002D3C86">
        <w:rPr>
          <w:color w:val="000000" w:themeColor="text1"/>
        </w:rPr>
        <w:t xml:space="preserve">яке являється платником податку на прибуток на загальних підставах, в особі директора </w:t>
      </w:r>
      <w:r w:rsidRPr="002D3C86">
        <w:rPr>
          <w:b/>
          <w:color w:val="000000" w:themeColor="text1"/>
        </w:rPr>
        <w:t>Сінякової Оксани Георгіївни</w:t>
      </w:r>
      <w:r w:rsidRPr="002D3C86">
        <w:rPr>
          <w:color w:val="000000" w:themeColor="text1"/>
        </w:rPr>
        <w:t xml:space="preserve">, яка діє на підставі Статуту,з однієї сторони, надалі </w:t>
      </w:r>
      <w:r w:rsidRPr="002D3C86">
        <w:rPr>
          <w:b/>
          <w:color w:val="000000" w:themeColor="text1"/>
        </w:rPr>
        <w:t>“ВИКОНАВЕЦЬ</w:t>
      </w:r>
      <w:r w:rsidRPr="002D3C86">
        <w:rPr>
          <w:color w:val="000000" w:themeColor="text1"/>
        </w:rPr>
        <w:t xml:space="preserve">”, </w:t>
      </w:r>
    </w:p>
    <w:p w:rsidR="00942935" w:rsidRDefault="00942935" w:rsidP="00942935">
      <w:pPr>
        <w:jc w:val="both"/>
        <w:rPr>
          <w:color w:val="000000" w:themeColor="text1"/>
        </w:rPr>
      </w:pPr>
      <w:r w:rsidRPr="002D3C86">
        <w:rPr>
          <w:color w:val="000000" w:themeColor="text1"/>
        </w:rPr>
        <w:t>та</w:t>
      </w:r>
      <w:r>
        <w:rPr>
          <w:color w:val="000000" w:themeColor="text1"/>
          <w:lang w:val="ru-RU"/>
        </w:rPr>
        <w:t>_______</w:t>
      </w:r>
      <w:r w:rsidRPr="005641C2">
        <w:rPr>
          <w:b/>
          <w:color w:val="000000" w:themeColor="text1"/>
        </w:rPr>
        <w:t>___________________________________________________________________________________</w:t>
      </w:r>
      <w:r>
        <w:rPr>
          <w:b/>
          <w:color w:val="000000" w:themeColor="text1"/>
        </w:rPr>
        <w:t xml:space="preserve">, </w:t>
      </w:r>
      <w:r>
        <w:rPr>
          <w:color w:val="000000" w:themeColor="text1"/>
        </w:rPr>
        <w:t xml:space="preserve">який(а,е) </w:t>
      </w:r>
      <w:r w:rsidRPr="005641C2">
        <w:rPr>
          <w:color w:val="000000" w:themeColor="text1"/>
        </w:rPr>
        <w:t>____________________________________________________________________________________</w:t>
      </w:r>
      <w:r>
        <w:rPr>
          <w:color w:val="000000" w:themeColor="text1"/>
        </w:rPr>
        <w:t xml:space="preserve">, </w:t>
      </w:r>
      <w:r w:rsidRPr="002D3C86">
        <w:rPr>
          <w:color w:val="000000" w:themeColor="text1"/>
        </w:rPr>
        <w:t xml:space="preserve">в особі </w:t>
      </w:r>
      <w:r w:rsidRPr="005641C2">
        <w:rPr>
          <w:b/>
          <w:color w:val="000000" w:themeColor="text1"/>
        </w:rPr>
        <w:t>______________________________________________________________________________________</w:t>
      </w:r>
      <w:r w:rsidRPr="002D3C86">
        <w:rPr>
          <w:color w:val="000000" w:themeColor="text1"/>
        </w:rPr>
        <w:t xml:space="preserve">, що діє на підставі </w:t>
      </w:r>
      <w:r w:rsidRPr="005641C2">
        <w:rPr>
          <w:color w:val="000000" w:themeColor="text1"/>
        </w:rPr>
        <w:t>____________________________________________________________________________</w:t>
      </w:r>
      <w:r w:rsidRPr="002D3C86">
        <w:rPr>
          <w:color w:val="000000" w:themeColor="text1"/>
        </w:rPr>
        <w:t xml:space="preserve">, надалі </w:t>
      </w:r>
      <w:r w:rsidRPr="002D3C86">
        <w:rPr>
          <w:b/>
          <w:color w:val="000000" w:themeColor="text1"/>
        </w:rPr>
        <w:t>“ПОКЛАЖОДАВЕЦЬ</w:t>
      </w:r>
      <w:r w:rsidRPr="002D3C86">
        <w:rPr>
          <w:color w:val="000000" w:themeColor="text1"/>
        </w:rPr>
        <w:t>”, з іншої сторони, уклали цей Договір про наступне:</w:t>
      </w:r>
    </w:p>
    <w:p w:rsidR="00C173B9" w:rsidRPr="002D3C86" w:rsidRDefault="00C173B9" w:rsidP="00942935">
      <w:pPr>
        <w:jc w:val="both"/>
        <w:rPr>
          <w:color w:val="000000" w:themeColor="text1"/>
        </w:rPr>
      </w:pPr>
    </w:p>
    <w:p w:rsidR="00942935" w:rsidRDefault="00942935" w:rsidP="00942935">
      <w:pPr>
        <w:numPr>
          <w:ilvl w:val="0"/>
          <w:numId w:val="1"/>
        </w:numPr>
        <w:ind w:left="0" w:firstLine="284"/>
        <w:jc w:val="center"/>
        <w:rPr>
          <w:b/>
          <w:bCs/>
          <w:color w:val="000000" w:themeColor="text1"/>
        </w:rPr>
      </w:pPr>
      <w:r w:rsidRPr="002D3C86">
        <w:rPr>
          <w:b/>
          <w:bCs/>
          <w:color w:val="000000" w:themeColor="text1"/>
        </w:rPr>
        <w:t>ПРЕДМЕТ ДОГОВОРУ</w:t>
      </w:r>
    </w:p>
    <w:p w:rsidR="00C173B9" w:rsidRPr="002D3C86" w:rsidRDefault="00C173B9" w:rsidP="00C173B9">
      <w:pPr>
        <w:rPr>
          <w:b/>
          <w:bCs/>
          <w:color w:val="000000" w:themeColor="text1"/>
        </w:rPr>
      </w:pPr>
    </w:p>
    <w:p w:rsidR="00942935" w:rsidRPr="002D3C86" w:rsidRDefault="00942935" w:rsidP="00942935">
      <w:pPr>
        <w:ind w:firstLine="284"/>
        <w:jc w:val="both"/>
        <w:rPr>
          <w:bCs/>
          <w:color w:val="000000" w:themeColor="text1"/>
        </w:rPr>
      </w:pPr>
      <w:r w:rsidRPr="002D3C86">
        <w:rPr>
          <w:bCs/>
          <w:color w:val="000000" w:themeColor="text1"/>
        </w:rPr>
        <w:t>1.1.  За даним Договором  ВИКОНАВЕЦЬ  зобов’язується  за плату прийняти на довготермінове зберігання сільськогосподарську продукцію,  що передається ПОКЛАЖОДАВЦЕМ та повернути (видати)  її в строки і на умовах, передбачених цим договором.  Якість зерна повинна відповідати загальноприйнятим вимогам, що висуваються до зерна певного виду згідно ДСТУ, ГОСТ і ТУ.</w:t>
      </w:r>
    </w:p>
    <w:p w:rsidR="00942935" w:rsidRPr="002D3C86" w:rsidRDefault="00942935" w:rsidP="00942935">
      <w:pPr>
        <w:ind w:firstLine="284"/>
        <w:jc w:val="both"/>
        <w:rPr>
          <w:color w:val="000000" w:themeColor="text1"/>
          <w:lang w:val="ru-RU"/>
        </w:rPr>
      </w:pPr>
      <w:r w:rsidRPr="002D3C86">
        <w:rPr>
          <w:color w:val="000000" w:themeColor="text1"/>
        </w:rPr>
        <w:t>1.2. Виконавець зобов’язується надати за плату послуги Поклажодавцю по  зберіганню, очищенню, сушінню,  визначенню якості, переоформленню, зважуванню, а також відвантаженню на автомобільний чи залізничний транспорт сільськогосподарської продукції, надалі “Продукції”, а Поклажодавець зобов’язується по закінченню  терміну зберігання,  забрати  Продукцію  та сплатити Виконавцю вартість наданих послуг відповідно до умов цього Договору.</w:t>
      </w:r>
      <w:r w:rsidRPr="002D3C86">
        <w:rPr>
          <w:color w:val="000000" w:themeColor="text1"/>
          <w:lang w:val="ru-RU"/>
        </w:rPr>
        <w:t xml:space="preserve"> Для цієїстаттінавантаженнямвважається процесс переміщенняпродукції з ємностейВиконавця в ємності,  вказані (подані) Поклажодавцем .  При відвантаженні у Виконавця  невиникає  прав та обовязківвантажовідправника.</w:t>
      </w:r>
    </w:p>
    <w:p w:rsidR="00942935" w:rsidRPr="002D3C86" w:rsidRDefault="00942935" w:rsidP="00942935">
      <w:pPr>
        <w:ind w:firstLine="284"/>
        <w:jc w:val="both"/>
        <w:rPr>
          <w:color w:val="000000" w:themeColor="text1"/>
        </w:rPr>
      </w:pPr>
      <w:r w:rsidRPr="002D3C86">
        <w:rPr>
          <w:color w:val="000000" w:themeColor="text1"/>
        </w:rPr>
        <w:t>1.3. Продукція, що передається П</w:t>
      </w:r>
      <w:r w:rsidRPr="002D3C86">
        <w:rPr>
          <w:color w:val="000000" w:themeColor="text1"/>
          <w:lang w:val="ru-RU"/>
        </w:rPr>
        <w:t>оклажодавцем</w:t>
      </w:r>
      <w:r w:rsidRPr="002D3C86">
        <w:rPr>
          <w:color w:val="000000" w:themeColor="text1"/>
        </w:rPr>
        <w:t xml:space="preserve"> по цьому Договору є власністю останнього на протязі дії терміну Договору.</w:t>
      </w:r>
    </w:p>
    <w:p w:rsidR="00942935" w:rsidRDefault="00942935" w:rsidP="00942935">
      <w:pPr>
        <w:ind w:firstLine="284"/>
        <w:jc w:val="both"/>
        <w:rPr>
          <w:color w:val="000000" w:themeColor="text1"/>
        </w:rPr>
      </w:pPr>
      <w:r w:rsidRPr="002D3C86">
        <w:rPr>
          <w:color w:val="000000" w:themeColor="text1"/>
        </w:rPr>
        <w:t>1.4. Приймання продукції, що не відповідає гранично допустимим нормам проводиться лише за письмовою заявою П</w:t>
      </w:r>
      <w:r w:rsidRPr="002D3C86">
        <w:rPr>
          <w:color w:val="000000" w:themeColor="text1"/>
          <w:lang w:val="ru-RU"/>
        </w:rPr>
        <w:t>оклажодавця</w:t>
      </w:r>
      <w:r w:rsidRPr="002D3C86">
        <w:rPr>
          <w:color w:val="000000" w:themeColor="text1"/>
        </w:rPr>
        <w:t xml:space="preserve"> та згодою Виконавця на підставі додаткової угоди або окремого договору.</w:t>
      </w:r>
    </w:p>
    <w:p w:rsidR="00942935" w:rsidRDefault="00942935" w:rsidP="00942935">
      <w:pPr>
        <w:ind w:firstLine="284"/>
        <w:jc w:val="both"/>
      </w:pPr>
      <w:r>
        <w:rPr>
          <w:color w:val="000000" w:themeColor="text1"/>
        </w:rPr>
        <w:t xml:space="preserve">1.5. </w:t>
      </w:r>
      <w:r w:rsidRPr="00594D4A">
        <w:rPr>
          <w:color w:val="000000" w:themeColor="text1"/>
        </w:rPr>
        <w:t>Сторони домовилися, що при вирішенні неврегульованих цим Договором питань вони</w:t>
      </w:r>
      <w:r w:rsidRPr="00247A85">
        <w:t xml:space="preserve"> керуватимуться положеннями «Інструкції ведення </w:t>
      </w:r>
      <w:r>
        <w:t>кількісно-якісного обліку зерна</w:t>
      </w:r>
      <w:r w:rsidRPr="00247A85">
        <w:t xml:space="preserve"> та продуктів його переробки на зернових складах та зернопереробних підприємствах» (далі - Інструкція).  Сторони домовились, що до моменту набуття чинності вказаною Інструкцією або введення в дію іншого підзаконного нормативного акту, який регулюватиме питання пов’язані з складським зберіганням зерна, Сторони  керуватимуться  положеннями  Інструкції про ведення обліку й оформлення операцій із зерном і продуктами його переробки на хлібоприймальних та зернопереробних підприємствах, затвердженої наказом Міністерства аграрної політики України №661 від 13 жовтня 2008 року.</w:t>
      </w:r>
    </w:p>
    <w:p w:rsidR="00942935" w:rsidRPr="00883040" w:rsidRDefault="00942935" w:rsidP="00942935">
      <w:pPr>
        <w:ind w:firstLine="284"/>
        <w:jc w:val="both"/>
        <w:rPr>
          <w:color w:val="000000" w:themeColor="text1"/>
        </w:rPr>
      </w:pPr>
      <w:r>
        <w:t xml:space="preserve">1.6 </w:t>
      </w:r>
      <w:r w:rsidRPr="00247A85">
        <w:t>В цьому Договорі під терміном «залікова вага» або «залікова кількість» розуміється фізична маса зернової культури, зменшена на розрахункову величину маси відхилень до кондицій вмісту вологи та смітної д</w:t>
      </w:r>
      <w:r>
        <w:t>омішки у зерні, що зазначені у Д</w:t>
      </w:r>
      <w:r w:rsidRPr="00247A85">
        <w:t>оговорі складського зберігання зерна, згідно п. 2.38 Інструкції.</w:t>
      </w:r>
    </w:p>
    <w:p w:rsidR="00942935" w:rsidRPr="002D3C86" w:rsidRDefault="00942935" w:rsidP="00942935">
      <w:pPr>
        <w:ind w:firstLine="284"/>
        <w:jc w:val="both"/>
        <w:rPr>
          <w:color w:val="000000" w:themeColor="text1"/>
        </w:rPr>
      </w:pPr>
      <w:r>
        <w:rPr>
          <w:color w:val="000000" w:themeColor="text1"/>
        </w:rPr>
        <w:t>1.7</w:t>
      </w:r>
      <w:r w:rsidRPr="002D3C86">
        <w:rPr>
          <w:color w:val="000000" w:themeColor="text1"/>
        </w:rPr>
        <w:t>. Найменування, обсяги та строки зберігання Продукції, що передається,  зазначаються в цьому Договорі або в додатках до цього Договору, які є його невід’ємною  частиною.</w:t>
      </w:r>
    </w:p>
    <w:p w:rsidR="00942935" w:rsidRDefault="00942935" w:rsidP="00942935">
      <w:pPr>
        <w:ind w:firstLine="284"/>
        <w:jc w:val="both"/>
        <w:rPr>
          <w:color w:val="000000" w:themeColor="text1"/>
          <w:u w:val="single"/>
        </w:rPr>
      </w:pPr>
      <w:r>
        <w:rPr>
          <w:color w:val="000000" w:themeColor="text1"/>
        </w:rPr>
        <w:t>1.8</w:t>
      </w:r>
      <w:r w:rsidRPr="002D3C86">
        <w:rPr>
          <w:color w:val="000000" w:themeColor="text1"/>
        </w:rPr>
        <w:t xml:space="preserve">. Продукція зберігається на складах підприємства </w:t>
      </w:r>
      <w:r w:rsidRPr="00D23458">
        <w:rPr>
          <w:b/>
          <w:color w:val="000000" w:themeColor="text1"/>
          <w:u w:val="single"/>
        </w:rPr>
        <w:t>знеособлено</w:t>
      </w:r>
      <w:r w:rsidRPr="002D3C86">
        <w:rPr>
          <w:color w:val="000000" w:themeColor="text1"/>
          <w:u w:val="single"/>
        </w:rPr>
        <w:t>.</w:t>
      </w:r>
      <w:r>
        <w:rPr>
          <w:color w:val="000000" w:themeColor="text1"/>
          <w:u w:val="single"/>
        </w:rPr>
        <w:t xml:space="preserve"> </w:t>
      </w:r>
      <w:r w:rsidRPr="00E23CAA">
        <w:rPr>
          <w:sz w:val="18"/>
          <w:szCs w:val="18"/>
        </w:rPr>
        <w:t>Виконавець</w:t>
      </w:r>
      <w:r w:rsidRPr="00E23CAA">
        <w:rPr>
          <w:bCs/>
          <w:i/>
          <w:iCs/>
          <w:color w:val="000000"/>
        </w:rPr>
        <w:t xml:space="preserve"> </w:t>
      </w:r>
      <w:r w:rsidRPr="00E23CAA">
        <w:rPr>
          <w:color w:val="000000"/>
        </w:rPr>
        <w:t>не допускає змішування Зерна із аналогічним зерном із вмістом ГМО.</w:t>
      </w:r>
    </w:p>
    <w:p w:rsidR="00942935" w:rsidRPr="002D3C86" w:rsidRDefault="00942935" w:rsidP="00942935">
      <w:pPr>
        <w:ind w:firstLine="284"/>
        <w:jc w:val="both"/>
        <w:rPr>
          <w:color w:val="000000" w:themeColor="text1"/>
          <w:u w:val="single"/>
        </w:rPr>
      </w:pPr>
    </w:p>
    <w:p w:rsidR="00942935" w:rsidRDefault="00942935" w:rsidP="00942935">
      <w:pPr>
        <w:numPr>
          <w:ilvl w:val="0"/>
          <w:numId w:val="1"/>
        </w:numPr>
        <w:ind w:left="0" w:firstLine="284"/>
        <w:jc w:val="center"/>
        <w:rPr>
          <w:b/>
          <w:bCs/>
          <w:color w:val="000000" w:themeColor="text1"/>
        </w:rPr>
      </w:pPr>
      <w:r w:rsidRPr="002D3C86">
        <w:rPr>
          <w:b/>
          <w:bCs/>
          <w:color w:val="000000" w:themeColor="text1"/>
        </w:rPr>
        <w:t>ПОРЯДОК ПРИЙМАННЯ, ПЕРЕОФОРМЛЕННЯ ТА ВІДПУСКУ ПРОДУКЦІЇ.</w:t>
      </w:r>
    </w:p>
    <w:p w:rsidR="00C173B9" w:rsidRPr="002D3C86" w:rsidRDefault="00C173B9" w:rsidP="00C173B9">
      <w:pPr>
        <w:ind w:left="284"/>
        <w:rPr>
          <w:b/>
          <w:bCs/>
          <w:color w:val="000000" w:themeColor="text1"/>
        </w:rPr>
      </w:pPr>
    </w:p>
    <w:p w:rsidR="00942935" w:rsidRPr="006C15AC" w:rsidRDefault="00942935" w:rsidP="00942935">
      <w:pPr>
        <w:pStyle w:val="a5"/>
        <w:numPr>
          <w:ilvl w:val="1"/>
          <w:numId w:val="1"/>
        </w:numPr>
        <w:tabs>
          <w:tab w:val="num" w:pos="0"/>
        </w:tabs>
        <w:ind w:firstLine="284"/>
        <w:rPr>
          <w:bCs/>
          <w:color w:val="000000" w:themeColor="text1"/>
        </w:rPr>
      </w:pPr>
      <w:r w:rsidRPr="006C15AC">
        <w:rPr>
          <w:color w:val="000000" w:themeColor="text1"/>
        </w:rPr>
        <w:t xml:space="preserve">2.2.1 </w:t>
      </w:r>
      <w:r w:rsidRPr="006C15AC">
        <w:rPr>
          <w:bCs/>
          <w:color w:val="000000" w:themeColor="text1"/>
        </w:rPr>
        <w:t>На зберігання приймається Продукція від Поклажодавця  виключно при умові попередньо укладеного  Договору про відповідальне зберігання.  Приймання продукції, зберігання  та її відвантаження, або переоформлення проводиться  юридичними та фізичними особами на підставі чинного законодавства України та умов цього Договору,   крім Продукції, що призначена для закладання до Державного резерву.</w:t>
      </w:r>
    </w:p>
    <w:p w:rsidR="00942935" w:rsidRPr="006C15AC" w:rsidRDefault="00942935" w:rsidP="00942935">
      <w:pPr>
        <w:numPr>
          <w:ilvl w:val="1"/>
          <w:numId w:val="1"/>
        </w:numPr>
        <w:ind w:firstLine="284"/>
        <w:jc w:val="both"/>
        <w:rPr>
          <w:color w:val="000000" w:themeColor="text1"/>
        </w:rPr>
      </w:pPr>
      <w:r w:rsidRPr="006C15AC">
        <w:rPr>
          <w:color w:val="000000" w:themeColor="text1"/>
        </w:rPr>
        <w:t>Загальна кількість Прод</w:t>
      </w:r>
      <w:bookmarkStart w:id="0" w:name="_GoBack"/>
      <w:bookmarkEnd w:id="0"/>
      <w:r w:rsidRPr="006C15AC">
        <w:rPr>
          <w:color w:val="000000" w:themeColor="text1"/>
        </w:rPr>
        <w:t>укції,  яка передається Поклажодавцем Виконавцю становить ______________________тон.</w:t>
      </w:r>
    </w:p>
    <w:p w:rsidR="00942935" w:rsidRPr="002D3C86" w:rsidRDefault="00942935" w:rsidP="00942935">
      <w:pPr>
        <w:ind w:firstLine="284"/>
        <w:jc w:val="both"/>
        <w:rPr>
          <w:color w:val="000000" w:themeColor="text1"/>
          <w:lang w:val="en-US"/>
        </w:rPr>
      </w:pPr>
      <w:r w:rsidRPr="002D3C86">
        <w:rPr>
          <w:color w:val="000000" w:themeColor="text1"/>
        </w:rPr>
        <w:t xml:space="preserve">На відповідальне зберігання приймаються наступні види  Продукції урожаю </w:t>
      </w:r>
      <w:r w:rsidRPr="002D3C86">
        <w:rPr>
          <w:b/>
          <w:color w:val="000000" w:themeColor="text1"/>
        </w:rPr>
        <w:t>20</w:t>
      </w:r>
      <w:r w:rsidR="00FA1E18">
        <w:rPr>
          <w:b/>
          <w:color w:val="000000" w:themeColor="text1"/>
        </w:rPr>
        <w:t>20</w:t>
      </w:r>
      <w:r w:rsidRPr="002D3C86">
        <w:rPr>
          <w:color w:val="000000" w:themeColor="text1"/>
        </w:rPr>
        <w:t xml:space="preserve"> року в наступній кількості,  на строк:</w:t>
      </w:r>
    </w:p>
    <w:p w:rsidR="00942935" w:rsidRPr="002D3C86" w:rsidRDefault="00942935" w:rsidP="00942935">
      <w:pPr>
        <w:ind w:firstLine="284"/>
        <w:jc w:val="both"/>
        <w:rPr>
          <w:color w:val="000000" w:themeColor="text1"/>
          <w:lang w:val="en-US"/>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4035"/>
        <w:gridCol w:w="3159"/>
      </w:tblGrid>
      <w:tr w:rsidR="00942935" w:rsidRPr="002D3C86" w:rsidTr="00A518D3">
        <w:tc>
          <w:tcPr>
            <w:tcW w:w="2082" w:type="dxa"/>
          </w:tcPr>
          <w:p w:rsidR="00942935" w:rsidRPr="002D3C86" w:rsidRDefault="00942935" w:rsidP="00A518D3">
            <w:pPr>
              <w:jc w:val="both"/>
              <w:rPr>
                <w:b/>
                <w:bCs/>
                <w:color w:val="000000" w:themeColor="text1"/>
              </w:rPr>
            </w:pPr>
            <w:r w:rsidRPr="002D3C86">
              <w:rPr>
                <w:b/>
                <w:bCs/>
                <w:color w:val="000000" w:themeColor="text1"/>
              </w:rPr>
              <w:t xml:space="preserve">Найменування </w:t>
            </w:r>
          </w:p>
        </w:tc>
        <w:tc>
          <w:tcPr>
            <w:tcW w:w="4035" w:type="dxa"/>
          </w:tcPr>
          <w:p w:rsidR="00942935" w:rsidRPr="002D3C86" w:rsidRDefault="00942935" w:rsidP="00A518D3">
            <w:pPr>
              <w:ind w:firstLine="284"/>
              <w:jc w:val="center"/>
              <w:rPr>
                <w:b/>
                <w:bCs/>
                <w:color w:val="000000" w:themeColor="text1"/>
              </w:rPr>
            </w:pPr>
            <w:r w:rsidRPr="002D3C86">
              <w:rPr>
                <w:b/>
                <w:bCs/>
                <w:color w:val="000000" w:themeColor="text1"/>
              </w:rPr>
              <w:t>Кількість (тонн)</w:t>
            </w:r>
          </w:p>
        </w:tc>
        <w:tc>
          <w:tcPr>
            <w:tcW w:w="3159" w:type="dxa"/>
          </w:tcPr>
          <w:p w:rsidR="00942935" w:rsidRPr="002D3C86" w:rsidRDefault="00942935" w:rsidP="00A518D3">
            <w:pPr>
              <w:jc w:val="both"/>
              <w:rPr>
                <w:b/>
                <w:bCs/>
                <w:color w:val="000000" w:themeColor="text1"/>
                <w:lang w:val="ru-RU"/>
              </w:rPr>
            </w:pPr>
            <w:r w:rsidRPr="002D3C86">
              <w:rPr>
                <w:b/>
                <w:bCs/>
                <w:color w:val="000000" w:themeColor="text1"/>
              </w:rPr>
              <w:t xml:space="preserve">Граничний термін зберігання </w:t>
            </w:r>
          </w:p>
        </w:tc>
      </w:tr>
      <w:tr w:rsidR="00942935" w:rsidRPr="002D3C86" w:rsidTr="00A518D3">
        <w:tc>
          <w:tcPr>
            <w:tcW w:w="2082" w:type="dxa"/>
          </w:tcPr>
          <w:p w:rsidR="00942935" w:rsidRPr="002D3C86" w:rsidRDefault="00942935" w:rsidP="00A518D3">
            <w:pPr>
              <w:ind w:firstLine="284"/>
              <w:jc w:val="both"/>
              <w:rPr>
                <w:color w:val="000000" w:themeColor="text1"/>
              </w:rPr>
            </w:pPr>
            <w:r w:rsidRPr="002D3C86">
              <w:rPr>
                <w:color w:val="000000" w:themeColor="text1"/>
              </w:rPr>
              <w:t>Пшениця</w:t>
            </w:r>
          </w:p>
        </w:tc>
        <w:tc>
          <w:tcPr>
            <w:tcW w:w="4035" w:type="dxa"/>
          </w:tcPr>
          <w:p w:rsidR="00942935" w:rsidRPr="002D3C86" w:rsidRDefault="00D3632C" w:rsidP="00A518D3">
            <w:pPr>
              <w:ind w:firstLine="284"/>
              <w:jc w:val="both"/>
              <w:rPr>
                <w:color w:val="000000" w:themeColor="text1"/>
              </w:rPr>
            </w:pPr>
            <w:r>
              <w:rPr>
                <w:color w:val="000000" w:themeColor="text1"/>
              </w:rPr>
              <w:t>Згідно складських квитанцій</w:t>
            </w:r>
          </w:p>
        </w:tc>
        <w:tc>
          <w:tcPr>
            <w:tcW w:w="3159" w:type="dxa"/>
          </w:tcPr>
          <w:p w:rsidR="00942935" w:rsidRPr="002D3C86" w:rsidRDefault="00FA1E18" w:rsidP="00FA1E18">
            <w:pPr>
              <w:ind w:firstLine="284"/>
              <w:jc w:val="both"/>
              <w:rPr>
                <w:color w:val="000000" w:themeColor="text1"/>
              </w:rPr>
            </w:pPr>
            <w:r>
              <w:rPr>
                <w:color w:val="000000" w:themeColor="text1"/>
              </w:rPr>
              <w:t>01.11</w:t>
            </w:r>
            <w:r w:rsidR="00942935">
              <w:rPr>
                <w:color w:val="000000" w:themeColor="text1"/>
              </w:rPr>
              <w:t>.2020</w:t>
            </w:r>
            <w:r w:rsidR="00942935" w:rsidRPr="002D3C86">
              <w:rPr>
                <w:color w:val="000000" w:themeColor="text1"/>
              </w:rPr>
              <w:t xml:space="preserve"> року</w:t>
            </w:r>
          </w:p>
        </w:tc>
      </w:tr>
      <w:tr w:rsidR="00FA1E18" w:rsidRPr="002D3C86" w:rsidTr="00A518D3">
        <w:tc>
          <w:tcPr>
            <w:tcW w:w="2082" w:type="dxa"/>
          </w:tcPr>
          <w:p w:rsidR="00FA1E18" w:rsidRPr="002D3C86" w:rsidRDefault="00FA1E18" w:rsidP="00A518D3">
            <w:pPr>
              <w:ind w:firstLine="284"/>
              <w:jc w:val="both"/>
              <w:rPr>
                <w:color w:val="000000" w:themeColor="text1"/>
              </w:rPr>
            </w:pPr>
            <w:r>
              <w:rPr>
                <w:color w:val="000000" w:themeColor="text1"/>
              </w:rPr>
              <w:t>Насіння ріпаку</w:t>
            </w:r>
          </w:p>
        </w:tc>
        <w:tc>
          <w:tcPr>
            <w:tcW w:w="4035" w:type="dxa"/>
          </w:tcPr>
          <w:p w:rsidR="00FA1E18" w:rsidRPr="002D3C86" w:rsidRDefault="00FA1E18" w:rsidP="00A518D3">
            <w:pPr>
              <w:ind w:firstLine="284"/>
              <w:jc w:val="both"/>
              <w:rPr>
                <w:color w:val="000000" w:themeColor="text1"/>
              </w:rPr>
            </w:pPr>
            <w:r>
              <w:rPr>
                <w:color w:val="000000" w:themeColor="text1"/>
              </w:rPr>
              <w:t>Згідно складських квитанцій</w:t>
            </w:r>
          </w:p>
        </w:tc>
        <w:tc>
          <w:tcPr>
            <w:tcW w:w="3159" w:type="dxa"/>
          </w:tcPr>
          <w:p w:rsidR="00FA1E18" w:rsidRPr="002D3C86" w:rsidRDefault="00FA1E18" w:rsidP="00FA1E18">
            <w:pPr>
              <w:ind w:firstLine="284"/>
              <w:jc w:val="both"/>
              <w:rPr>
                <w:color w:val="000000" w:themeColor="text1"/>
              </w:rPr>
            </w:pPr>
            <w:r>
              <w:rPr>
                <w:color w:val="000000" w:themeColor="text1"/>
              </w:rPr>
              <w:t>01.10.2020</w:t>
            </w:r>
            <w:r w:rsidRPr="002D3C86">
              <w:rPr>
                <w:color w:val="000000" w:themeColor="text1"/>
              </w:rPr>
              <w:t xml:space="preserve"> року</w:t>
            </w:r>
          </w:p>
        </w:tc>
      </w:tr>
    </w:tbl>
    <w:p w:rsidR="00C173B9" w:rsidRDefault="00C173B9" w:rsidP="00942935">
      <w:pPr>
        <w:ind w:firstLine="284"/>
        <w:jc w:val="both"/>
        <w:rPr>
          <w:color w:val="000000" w:themeColor="text1"/>
        </w:rPr>
      </w:pPr>
    </w:p>
    <w:p w:rsidR="00942935" w:rsidRPr="002D3C86" w:rsidRDefault="00942935" w:rsidP="00942935">
      <w:pPr>
        <w:ind w:firstLine="284"/>
        <w:jc w:val="both"/>
        <w:rPr>
          <w:color w:val="000000" w:themeColor="text1"/>
        </w:rPr>
      </w:pPr>
      <w:r w:rsidRPr="002D3C86">
        <w:rPr>
          <w:color w:val="000000" w:themeColor="text1"/>
        </w:rPr>
        <w:t>2.2.2. Приймання зерна здійснюється:</w:t>
      </w:r>
    </w:p>
    <w:p w:rsidR="00942935" w:rsidRPr="002D3C86" w:rsidRDefault="00942935" w:rsidP="00942935">
      <w:pPr>
        <w:numPr>
          <w:ilvl w:val="0"/>
          <w:numId w:val="2"/>
        </w:numPr>
        <w:tabs>
          <w:tab w:val="clear" w:pos="1494"/>
          <w:tab w:val="num" w:pos="0"/>
        </w:tabs>
        <w:ind w:left="0" w:firstLine="284"/>
        <w:jc w:val="both"/>
        <w:rPr>
          <w:color w:val="000000" w:themeColor="text1"/>
        </w:rPr>
      </w:pPr>
      <w:r w:rsidRPr="002D3C86">
        <w:rPr>
          <w:color w:val="000000" w:themeColor="text1"/>
        </w:rPr>
        <w:t xml:space="preserve">за кількістю – по фізичній вазі, визначеній при зважуванні на справних, з дійсним клеймом вагах Виконавця  в присутності представника Поклажодавця . В разі розбіжностей між вагою, вказаною Поклажодавцем, та вагою визначеною Виконавцем, більше як на </w:t>
      </w:r>
      <w:smartTag w:uri="urn:schemas-microsoft-com:office:smarttags" w:element="metricconverter">
        <w:smartTagPr>
          <w:attr w:name="ProductID" w:val="50 кг"/>
        </w:smartTagPr>
        <w:r w:rsidRPr="002D3C86">
          <w:rPr>
            <w:color w:val="000000" w:themeColor="text1"/>
          </w:rPr>
          <w:t>50 кг</w:t>
        </w:r>
      </w:smartTag>
      <w:r w:rsidRPr="002D3C86">
        <w:rPr>
          <w:color w:val="000000" w:themeColor="text1"/>
        </w:rPr>
        <w:t xml:space="preserve">, виконуються повторні зважування </w:t>
      </w:r>
      <w:r w:rsidRPr="002D3C86">
        <w:rPr>
          <w:color w:val="000000" w:themeColor="text1"/>
        </w:rPr>
        <w:lastRenderedPageBreak/>
        <w:t xml:space="preserve">Продукції, результати якого оформляються комісійним актом, в якому підпис Поклажодавця (уповноваженої особи)  є обов’язковим. </w:t>
      </w:r>
    </w:p>
    <w:p w:rsidR="00942935" w:rsidRPr="002D3C86" w:rsidRDefault="00942935" w:rsidP="00942935">
      <w:pPr>
        <w:numPr>
          <w:ilvl w:val="0"/>
          <w:numId w:val="2"/>
        </w:numPr>
        <w:tabs>
          <w:tab w:val="clear" w:pos="1494"/>
          <w:tab w:val="num" w:pos="0"/>
        </w:tabs>
        <w:ind w:left="0" w:firstLine="284"/>
        <w:jc w:val="both"/>
        <w:rPr>
          <w:color w:val="000000" w:themeColor="text1"/>
        </w:rPr>
      </w:pPr>
      <w:r w:rsidRPr="002D3C86">
        <w:rPr>
          <w:color w:val="000000" w:themeColor="text1"/>
        </w:rPr>
        <w:t xml:space="preserve">За якістю – на основі лабораторних аналізів, проведених лабораторією Виконавця, відповідно  методики і показниками, передбаченими державними діючими ДСТУ, ГОСТ, та ТУ, інструкціями, а також даним Договором. </w:t>
      </w:r>
    </w:p>
    <w:p w:rsidR="00942935" w:rsidRPr="006C15AC" w:rsidRDefault="00ED04AC" w:rsidP="00942935">
      <w:pPr>
        <w:numPr>
          <w:ilvl w:val="0"/>
          <w:numId w:val="2"/>
        </w:numPr>
        <w:tabs>
          <w:tab w:val="clear" w:pos="1494"/>
          <w:tab w:val="num" w:pos="0"/>
        </w:tabs>
        <w:ind w:left="0" w:firstLine="284"/>
        <w:jc w:val="both"/>
        <w:rPr>
          <w:color w:val="000000" w:themeColor="text1"/>
        </w:rPr>
      </w:pPr>
      <w:r>
        <w:rPr>
          <w:color w:val="000000" w:themeColor="text1"/>
        </w:rPr>
        <w:t>Пшениця 1,2,3,4</w:t>
      </w:r>
      <w:r w:rsidR="00942935" w:rsidRPr="002D3C86">
        <w:rPr>
          <w:color w:val="000000" w:themeColor="text1"/>
        </w:rPr>
        <w:t xml:space="preserve"> класів приймається на зберігання з урахуванням  ДСТУ 3768</w:t>
      </w:r>
      <w:r>
        <w:rPr>
          <w:color w:val="000000" w:themeColor="text1"/>
        </w:rPr>
        <w:t>:</w:t>
      </w:r>
      <w:r w:rsidR="00942935" w:rsidRPr="002D3C86">
        <w:rPr>
          <w:color w:val="000000" w:themeColor="text1"/>
        </w:rPr>
        <w:t>201</w:t>
      </w:r>
      <w:r w:rsidR="00942935">
        <w:rPr>
          <w:color w:val="000000" w:themeColor="text1"/>
        </w:rPr>
        <w:t>9</w:t>
      </w:r>
      <w:r w:rsidR="00942935" w:rsidRPr="002D3C86">
        <w:rPr>
          <w:color w:val="000000" w:themeColor="text1"/>
        </w:rPr>
        <w:t xml:space="preserve">. По бажанню Поклажодавця , по пшениці 1-3кл., що підлягає переробці на муку, пріоритет надається вмісту клейковини, про </w:t>
      </w:r>
      <w:r w:rsidR="00942935" w:rsidRPr="006C15AC">
        <w:rPr>
          <w:color w:val="000000" w:themeColor="text1"/>
        </w:rPr>
        <w:t xml:space="preserve">що складається додаткова угода. </w:t>
      </w:r>
    </w:p>
    <w:p w:rsidR="00942935" w:rsidRPr="006C15AC" w:rsidRDefault="00942935" w:rsidP="00942935">
      <w:pPr>
        <w:numPr>
          <w:ilvl w:val="0"/>
          <w:numId w:val="2"/>
        </w:numPr>
        <w:tabs>
          <w:tab w:val="clear" w:pos="1494"/>
          <w:tab w:val="num" w:pos="0"/>
        </w:tabs>
        <w:ind w:left="0" w:firstLine="284"/>
        <w:jc w:val="both"/>
        <w:rPr>
          <w:color w:val="000000" w:themeColor="text1"/>
        </w:rPr>
      </w:pPr>
      <w:r w:rsidRPr="006C15AC">
        <w:rPr>
          <w:bCs/>
          <w:color w:val="000000" w:themeColor="text1"/>
        </w:rPr>
        <w:t>Ріпак приймається на зберігання згідно ДСТУ 4966:2008, при наявності висновку акредитованої лабораторії  по вмісту ерукової кислоти та глюкозинолатів, олійності та кислотного числа, а також, при наявності протоколу випробування по вмісту ГМО та показників безпеки. При наявності важковіддільних  домішок складається додаткова угода.</w:t>
      </w:r>
    </w:p>
    <w:p w:rsidR="00942935" w:rsidRPr="006C15AC" w:rsidRDefault="00ED04AC" w:rsidP="00942935">
      <w:pPr>
        <w:numPr>
          <w:ilvl w:val="0"/>
          <w:numId w:val="2"/>
        </w:numPr>
        <w:tabs>
          <w:tab w:val="clear" w:pos="1494"/>
          <w:tab w:val="num" w:pos="0"/>
        </w:tabs>
        <w:ind w:left="0" w:firstLine="284"/>
        <w:jc w:val="both"/>
        <w:rPr>
          <w:color w:val="000000" w:themeColor="text1"/>
        </w:rPr>
      </w:pPr>
      <w:r>
        <w:rPr>
          <w:bCs/>
          <w:color w:val="000000" w:themeColor="text1"/>
        </w:rPr>
        <w:t>Пшениця 1-4</w:t>
      </w:r>
      <w:r w:rsidR="00942935" w:rsidRPr="006C15AC">
        <w:rPr>
          <w:bCs/>
          <w:color w:val="000000" w:themeColor="text1"/>
        </w:rPr>
        <w:t xml:space="preserve"> класів </w:t>
      </w:r>
      <w:r w:rsidR="00942935" w:rsidRPr="006C15AC">
        <w:rPr>
          <w:color w:val="000000" w:themeColor="text1"/>
        </w:rPr>
        <w:t>приймається на зберігання згідно ДСТУ 3768</w:t>
      </w:r>
      <w:r>
        <w:rPr>
          <w:color w:val="000000" w:themeColor="text1"/>
        </w:rPr>
        <w:t>:</w:t>
      </w:r>
      <w:r w:rsidR="00942935" w:rsidRPr="006C15AC">
        <w:rPr>
          <w:color w:val="000000" w:themeColor="text1"/>
        </w:rPr>
        <w:t>201</w:t>
      </w:r>
      <w:r w:rsidR="00942935">
        <w:rPr>
          <w:color w:val="000000" w:themeColor="text1"/>
        </w:rPr>
        <w:t>9</w:t>
      </w:r>
      <w:r w:rsidR="00942935" w:rsidRPr="006C15AC">
        <w:rPr>
          <w:color w:val="000000" w:themeColor="text1"/>
        </w:rPr>
        <w:t xml:space="preserve"> </w:t>
      </w:r>
      <w:r w:rsidR="00942935" w:rsidRPr="006C15AC">
        <w:rPr>
          <w:bCs/>
          <w:color w:val="000000" w:themeColor="text1"/>
        </w:rPr>
        <w:t>при наявності протоколу випробування по вмісту ГМО та показників безпеки.</w:t>
      </w:r>
    </w:p>
    <w:p w:rsidR="00942935" w:rsidRPr="006C15AC" w:rsidRDefault="00942935" w:rsidP="00942935">
      <w:pPr>
        <w:jc w:val="both"/>
        <w:rPr>
          <w:color w:val="000000" w:themeColor="text1"/>
        </w:rPr>
      </w:pPr>
      <w:r w:rsidRPr="006C15AC">
        <w:rPr>
          <w:bCs/>
          <w:color w:val="000000" w:themeColor="text1"/>
        </w:rPr>
        <w:t>При відсутності таких висновків та протоколів, Виконавець самостійно відправляє зразки проб для отримання висновку акредитованої лабораторії. В такому випадку Поклажодавець відшкодовує вартість досліджень Виконавцю протягом  3 календарних днів з моменту отримання  відповідно</w:t>
      </w:r>
      <w:r>
        <w:rPr>
          <w:bCs/>
          <w:color w:val="000000" w:themeColor="text1"/>
        </w:rPr>
        <w:t>го</w:t>
      </w:r>
      <w:r w:rsidRPr="006C15AC">
        <w:rPr>
          <w:bCs/>
          <w:color w:val="000000" w:themeColor="text1"/>
        </w:rPr>
        <w:t xml:space="preserve"> рахунку. Відбір зразків проводиться окремо по партії Поклажодавця, що прибула, за “Правилами відбору проб”.  </w:t>
      </w:r>
    </w:p>
    <w:p w:rsidR="00942935" w:rsidRPr="006C15AC" w:rsidRDefault="00942935" w:rsidP="00942935">
      <w:pPr>
        <w:pStyle w:val="2"/>
        <w:ind w:left="0" w:firstLine="567"/>
        <w:rPr>
          <w:color w:val="000000" w:themeColor="text1"/>
        </w:rPr>
      </w:pPr>
      <w:r w:rsidRPr="006C15AC">
        <w:rPr>
          <w:color w:val="000000" w:themeColor="text1"/>
        </w:rPr>
        <w:t xml:space="preserve"> Партія ріпаку, яка потребує сушіння повинна складати не менше вмісту сушарки ДСП 32 (40 тон).</w:t>
      </w:r>
    </w:p>
    <w:p w:rsidR="00942935" w:rsidRPr="002D3C86" w:rsidRDefault="00942935" w:rsidP="00942935">
      <w:pPr>
        <w:ind w:firstLine="567"/>
        <w:jc w:val="both"/>
        <w:rPr>
          <w:color w:val="000000" w:themeColor="text1"/>
        </w:rPr>
      </w:pPr>
      <w:r w:rsidRPr="006C15AC">
        <w:rPr>
          <w:color w:val="000000" w:themeColor="text1"/>
        </w:rPr>
        <w:t>2.2.3. Зерно</w:t>
      </w:r>
      <w:r w:rsidRPr="002D3C86">
        <w:rPr>
          <w:color w:val="000000" w:themeColor="text1"/>
        </w:rPr>
        <w:t xml:space="preserve"> пшениці 1-3 класу, в якій вміст пророслого зерна 3.0%</w:t>
      </w:r>
      <w:r w:rsidR="00ED04AC">
        <w:rPr>
          <w:color w:val="000000" w:themeColor="text1"/>
        </w:rPr>
        <w:t xml:space="preserve"> і більше, та зерно пшениці 4 </w:t>
      </w:r>
      <w:r w:rsidRPr="002D3C86">
        <w:rPr>
          <w:color w:val="000000" w:themeColor="text1"/>
        </w:rPr>
        <w:t xml:space="preserve">класу, а також зерно інших культур ( де пророслого зерна 4.0% і більше) приймається на зберігання з вологістю не більше 12%, смітна домішка не більше 1% з обмеженим терміном зберігання (не більше 1-го місяця) Термін зберігання зерна може закінчуватись достроково, при збільшенні в партії пророслого зерна на 0.5% і більше, про що Виконавець повідомляє Поклажодавця додатково. </w:t>
      </w:r>
    </w:p>
    <w:p w:rsidR="00942935" w:rsidRPr="002D3C86" w:rsidRDefault="00FA1E18" w:rsidP="00942935">
      <w:pPr>
        <w:ind w:firstLine="567"/>
        <w:jc w:val="both"/>
        <w:rPr>
          <w:color w:val="000000" w:themeColor="text1"/>
        </w:rPr>
      </w:pPr>
      <w:r>
        <w:rPr>
          <w:color w:val="000000" w:themeColor="text1"/>
        </w:rPr>
        <w:t>2.2.4</w:t>
      </w:r>
      <w:r w:rsidR="00942935" w:rsidRPr="002D3C86">
        <w:rPr>
          <w:color w:val="000000" w:themeColor="text1"/>
        </w:rPr>
        <w:t>. У разі відмови Поклажодавця виконувати п.2.2.3 Договору Виконавець має право відмовити у прийманні даної Продукції на зберігання та розглядає питання  про розірвання даного договору. Договір вважається розірваним з  дати отримання відповідного повідомлення Поклажодавцем.</w:t>
      </w:r>
    </w:p>
    <w:p w:rsidR="00942935" w:rsidRDefault="00942935" w:rsidP="00942935">
      <w:pPr>
        <w:ind w:firstLine="567"/>
        <w:jc w:val="both"/>
        <w:rPr>
          <w:color w:val="000000" w:themeColor="text1"/>
        </w:rPr>
      </w:pPr>
      <w:r>
        <w:rPr>
          <w:color w:val="000000" w:themeColor="text1"/>
        </w:rPr>
        <w:t>2.3.</w:t>
      </w:r>
      <w:r w:rsidRPr="002D3C86">
        <w:rPr>
          <w:color w:val="000000" w:themeColor="text1"/>
        </w:rPr>
        <w:t xml:space="preserve"> Вид, кількість і якість прийнятої на зберігання продукції вказується в складських документах  на зерно. </w:t>
      </w:r>
    </w:p>
    <w:p w:rsidR="00942935" w:rsidRDefault="00942935" w:rsidP="00942935">
      <w:pPr>
        <w:ind w:firstLine="567"/>
        <w:jc w:val="both"/>
        <w:rPr>
          <w:color w:val="000000" w:themeColor="text1"/>
        </w:rPr>
      </w:pPr>
      <w:r w:rsidRPr="002D3C86">
        <w:rPr>
          <w:color w:val="000000" w:themeColor="text1"/>
        </w:rPr>
        <w:t>2.</w:t>
      </w:r>
      <w:r>
        <w:rPr>
          <w:color w:val="000000" w:themeColor="text1"/>
        </w:rPr>
        <w:t>4.</w:t>
      </w:r>
      <w:r w:rsidRPr="00247A85">
        <w:t xml:space="preserve">Відвантаження та переоформлення Зерна здійснюється за умови повної сплати за надані послуги, згідно графіку роботи Зернового складу та відповідно до Інструкції, у фактичній вазі, що розраховується на основі залікової ваги, залікової якості та фактичної якості Зерна, що відвантажується на підставі письмової вимоги Поклажодавця. </w:t>
      </w:r>
    </w:p>
    <w:p w:rsidR="00942935" w:rsidRDefault="00942935" w:rsidP="00942935">
      <w:pPr>
        <w:ind w:firstLine="567"/>
        <w:jc w:val="both"/>
        <w:rPr>
          <w:color w:val="000000" w:themeColor="text1"/>
        </w:rPr>
      </w:pPr>
      <w:r>
        <w:rPr>
          <w:color w:val="000000" w:themeColor="text1"/>
        </w:rPr>
        <w:t>2.5</w:t>
      </w:r>
      <w:r w:rsidRPr="00D23458">
        <w:rPr>
          <w:color w:val="000000" w:themeColor="text1"/>
        </w:rPr>
        <w:t>.</w:t>
      </w:r>
      <w:r>
        <w:rPr>
          <w:color w:val="000000" w:themeColor="text1"/>
        </w:rPr>
        <w:t xml:space="preserve"> </w:t>
      </w:r>
      <w:r>
        <w:t xml:space="preserve">Зерновий склад зобов’язаний </w:t>
      </w:r>
      <w:r w:rsidRPr="00133A5E">
        <w:t>вести кількісно-якісний облік руху Продукції, що прийнята на зберігання, та під час видачі чи переоформлення Продукції провести перерахунок кількості Продукції в залежності від її якісних показників</w:t>
      </w:r>
      <w:r>
        <w:t>.</w:t>
      </w:r>
    </w:p>
    <w:p w:rsidR="00942935" w:rsidRDefault="00942935" w:rsidP="00942935">
      <w:pPr>
        <w:ind w:firstLine="567"/>
        <w:jc w:val="both"/>
        <w:rPr>
          <w:color w:val="000000"/>
        </w:rPr>
      </w:pPr>
      <w:r>
        <w:rPr>
          <w:color w:val="000000"/>
        </w:rPr>
        <w:t xml:space="preserve">2.6. </w:t>
      </w:r>
      <w:r w:rsidRPr="00133A5E">
        <w:rPr>
          <w:color w:val="000000"/>
        </w:rPr>
        <w:t>Зерновий склад при відпуску або переоформленні Зерна надає Поклажодавцю попередній акт-розрахунок, який приймається поклажодавцем довідково і не є остаточним. Остаточний акт-розрахунок складається за фактичними показниками якості по вибуттю партії  і має бути прийнятим Поклажодавцем.</w:t>
      </w:r>
    </w:p>
    <w:p w:rsidR="00942935" w:rsidRDefault="00942935" w:rsidP="00942935">
      <w:pPr>
        <w:ind w:firstLine="567"/>
        <w:jc w:val="both"/>
      </w:pPr>
      <w:r>
        <w:rPr>
          <w:color w:val="000000"/>
        </w:rPr>
        <w:t xml:space="preserve">2.7. </w:t>
      </w:r>
      <w:r w:rsidRPr="00E23CAA">
        <w:t>При повній виборці партії зерна, Сторони складають остаточний Акт-розрахунок розміру втрати чи збільшення кількості зерна по вазі за рахунок зміни якості, який має бути наданий Поклажодавцю не пізніше дати відвантаження зерна та погашення від</w:t>
      </w:r>
      <w:r w:rsidR="00C173B9">
        <w:t>повідного складського документа.</w:t>
      </w:r>
    </w:p>
    <w:p w:rsidR="00C173B9" w:rsidRPr="00D23458" w:rsidRDefault="00C173B9" w:rsidP="00942935">
      <w:pPr>
        <w:ind w:firstLine="567"/>
        <w:jc w:val="both"/>
        <w:rPr>
          <w:color w:val="000000" w:themeColor="text1"/>
        </w:rPr>
      </w:pPr>
    </w:p>
    <w:p w:rsidR="00942935" w:rsidRDefault="00942935" w:rsidP="00942935">
      <w:pPr>
        <w:numPr>
          <w:ilvl w:val="0"/>
          <w:numId w:val="1"/>
        </w:numPr>
        <w:ind w:left="0" w:firstLine="567"/>
        <w:jc w:val="center"/>
        <w:rPr>
          <w:b/>
          <w:bCs/>
          <w:color w:val="000000" w:themeColor="text1"/>
        </w:rPr>
      </w:pPr>
      <w:r w:rsidRPr="002D3C86">
        <w:rPr>
          <w:b/>
          <w:bCs/>
          <w:color w:val="000000" w:themeColor="text1"/>
        </w:rPr>
        <w:t>ОБОВ’ЯЗКИ СТОРІН</w:t>
      </w:r>
    </w:p>
    <w:p w:rsidR="00C173B9" w:rsidRPr="002D3C86" w:rsidRDefault="00C173B9" w:rsidP="00C173B9">
      <w:pPr>
        <w:ind w:left="567"/>
        <w:rPr>
          <w:b/>
          <w:bCs/>
          <w:color w:val="000000" w:themeColor="text1"/>
        </w:rPr>
      </w:pPr>
    </w:p>
    <w:p w:rsidR="00942935" w:rsidRPr="002D3C86" w:rsidRDefault="00942935" w:rsidP="00942935">
      <w:pPr>
        <w:pStyle w:val="a5"/>
        <w:rPr>
          <w:b/>
          <w:color w:val="000000" w:themeColor="text1"/>
        </w:rPr>
      </w:pPr>
      <w:r w:rsidRPr="002D3C86">
        <w:rPr>
          <w:color w:val="000000" w:themeColor="text1"/>
        </w:rPr>
        <w:t xml:space="preserve">3.1. </w:t>
      </w:r>
      <w:r w:rsidRPr="002D3C86">
        <w:rPr>
          <w:b/>
          <w:color w:val="000000" w:themeColor="text1"/>
        </w:rPr>
        <w:t>Виконавець  зобов’язаний:</w:t>
      </w:r>
    </w:p>
    <w:p w:rsidR="00942935" w:rsidRDefault="00942935" w:rsidP="00942935">
      <w:pPr>
        <w:pStyle w:val="2"/>
        <w:ind w:left="0" w:firstLine="567"/>
        <w:rPr>
          <w:color w:val="000000" w:themeColor="text1"/>
        </w:rPr>
      </w:pPr>
      <w:r w:rsidRPr="002D3C86">
        <w:rPr>
          <w:color w:val="000000" w:themeColor="text1"/>
        </w:rPr>
        <w:t xml:space="preserve">3.1.1. Прийняти  та забезпечити кількісне і якісне зберігання Продукції,  у відповідності до Інструкції    безпосередньо від Поклажодавця  або довірених осіб, і при необхідності, довести її до вказаних нижче  кондицій </w:t>
      </w:r>
      <w:r>
        <w:rPr>
          <w:color w:val="000000" w:themeColor="text1"/>
        </w:rPr>
        <w:t xml:space="preserve">(+/- 5 %) </w:t>
      </w:r>
      <w:r w:rsidRPr="006C15AC">
        <w:rPr>
          <w:color w:val="000000" w:themeColor="text1"/>
        </w:rPr>
        <w:t>з метою забезпечення довготермінового зберігання , при цьому на наступний день видати реєстр товарно-транспортних накладних і на його підставі – складські документи на зерно. На письмові запити  надавати витяги з Реєстру складських документів на зерно при пред’явленні  Поклажодавцем  документа про сплату цієї послуги на поточний рахунок Адміністратора (ДП „Держреєстри України”)  за тарифами, встановленими Мінагрополітики України.</w:t>
      </w:r>
    </w:p>
    <w:p w:rsidR="00C173B9" w:rsidRPr="00D23458" w:rsidRDefault="00C173B9" w:rsidP="00942935">
      <w:pPr>
        <w:pStyle w:val="2"/>
        <w:ind w:left="0" w:firstLine="567"/>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4"/>
        <w:gridCol w:w="3185"/>
        <w:gridCol w:w="3181"/>
      </w:tblGrid>
      <w:tr w:rsidR="00942935" w:rsidRPr="002D3C86" w:rsidTr="00FA1E18">
        <w:tc>
          <w:tcPr>
            <w:tcW w:w="3204" w:type="dxa"/>
          </w:tcPr>
          <w:p w:rsidR="00942935" w:rsidRPr="002D3C86" w:rsidRDefault="00942935" w:rsidP="00A518D3">
            <w:pPr>
              <w:pStyle w:val="2"/>
              <w:ind w:left="0" w:firstLine="567"/>
              <w:rPr>
                <w:b/>
                <w:color w:val="000000" w:themeColor="text1"/>
              </w:rPr>
            </w:pPr>
            <w:r w:rsidRPr="002D3C86">
              <w:rPr>
                <w:b/>
                <w:color w:val="000000" w:themeColor="text1"/>
              </w:rPr>
              <w:t>Найменування</w:t>
            </w:r>
          </w:p>
        </w:tc>
        <w:tc>
          <w:tcPr>
            <w:tcW w:w="3185" w:type="dxa"/>
          </w:tcPr>
          <w:p w:rsidR="00942935" w:rsidRPr="002D3C86" w:rsidRDefault="00942935" w:rsidP="00A518D3">
            <w:pPr>
              <w:pStyle w:val="2"/>
              <w:ind w:left="0" w:firstLine="567"/>
              <w:rPr>
                <w:b/>
                <w:color w:val="000000" w:themeColor="text1"/>
              </w:rPr>
            </w:pPr>
            <w:r w:rsidRPr="002D3C86">
              <w:rPr>
                <w:b/>
                <w:color w:val="000000" w:themeColor="text1"/>
              </w:rPr>
              <w:t>Вологість, %</w:t>
            </w:r>
          </w:p>
        </w:tc>
        <w:tc>
          <w:tcPr>
            <w:tcW w:w="3181" w:type="dxa"/>
          </w:tcPr>
          <w:p w:rsidR="00942935" w:rsidRPr="002D3C86" w:rsidRDefault="00942935" w:rsidP="00A518D3">
            <w:pPr>
              <w:pStyle w:val="2"/>
              <w:ind w:left="0" w:firstLine="567"/>
              <w:rPr>
                <w:b/>
                <w:color w:val="000000" w:themeColor="text1"/>
              </w:rPr>
            </w:pPr>
            <w:r w:rsidRPr="002D3C86">
              <w:rPr>
                <w:b/>
                <w:color w:val="000000" w:themeColor="text1"/>
              </w:rPr>
              <w:t>Сміттєва домішка, %</w:t>
            </w:r>
          </w:p>
        </w:tc>
      </w:tr>
      <w:tr w:rsidR="00942935" w:rsidRPr="002D3C86" w:rsidTr="00FA1E18">
        <w:trPr>
          <w:trHeight w:val="196"/>
        </w:trPr>
        <w:tc>
          <w:tcPr>
            <w:tcW w:w="3204" w:type="dxa"/>
          </w:tcPr>
          <w:p w:rsidR="00942935" w:rsidRPr="002D3C86" w:rsidRDefault="00942935" w:rsidP="00ED04AC">
            <w:pPr>
              <w:pStyle w:val="2"/>
              <w:ind w:left="0" w:firstLine="567"/>
              <w:rPr>
                <w:color w:val="000000" w:themeColor="text1"/>
              </w:rPr>
            </w:pPr>
            <w:r>
              <w:rPr>
                <w:color w:val="000000" w:themeColor="text1"/>
              </w:rPr>
              <w:t xml:space="preserve">Пшениця 1 - </w:t>
            </w:r>
            <w:r w:rsidR="00ED04AC">
              <w:rPr>
                <w:color w:val="000000" w:themeColor="text1"/>
              </w:rPr>
              <w:t>4</w:t>
            </w:r>
            <w:r w:rsidRPr="002D3C86">
              <w:rPr>
                <w:color w:val="000000" w:themeColor="text1"/>
              </w:rPr>
              <w:t xml:space="preserve"> класу</w:t>
            </w:r>
          </w:p>
        </w:tc>
        <w:tc>
          <w:tcPr>
            <w:tcW w:w="3185" w:type="dxa"/>
          </w:tcPr>
          <w:p w:rsidR="00942935" w:rsidRPr="002D3C86" w:rsidRDefault="00942935" w:rsidP="00A518D3">
            <w:pPr>
              <w:pStyle w:val="2"/>
              <w:ind w:left="0" w:firstLine="567"/>
              <w:rPr>
                <w:color w:val="000000" w:themeColor="text1"/>
              </w:rPr>
            </w:pPr>
            <w:r w:rsidRPr="002D3C86">
              <w:rPr>
                <w:color w:val="000000" w:themeColor="text1"/>
              </w:rPr>
              <w:t>Не більше 14,00</w:t>
            </w:r>
          </w:p>
        </w:tc>
        <w:tc>
          <w:tcPr>
            <w:tcW w:w="3181" w:type="dxa"/>
          </w:tcPr>
          <w:p w:rsidR="00942935" w:rsidRPr="002D3C86" w:rsidRDefault="00942935" w:rsidP="00A518D3">
            <w:pPr>
              <w:pStyle w:val="2"/>
              <w:ind w:left="0" w:firstLine="567"/>
              <w:rPr>
                <w:color w:val="000000" w:themeColor="text1"/>
              </w:rPr>
            </w:pPr>
            <w:r w:rsidRPr="002D3C86">
              <w:rPr>
                <w:color w:val="000000" w:themeColor="text1"/>
              </w:rPr>
              <w:t>Не більше 2,0</w:t>
            </w:r>
          </w:p>
        </w:tc>
      </w:tr>
      <w:tr w:rsidR="00FA1E18" w:rsidRPr="002D3C86" w:rsidTr="004658C0">
        <w:tc>
          <w:tcPr>
            <w:tcW w:w="3204" w:type="dxa"/>
          </w:tcPr>
          <w:p w:rsidR="00FA1E18" w:rsidRPr="002D3C86" w:rsidRDefault="00FA1E18" w:rsidP="00A518D3">
            <w:pPr>
              <w:pStyle w:val="2"/>
              <w:ind w:left="0" w:firstLine="567"/>
              <w:rPr>
                <w:color w:val="000000" w:themeColor="text1"/>
              </w:rPr>
            </w:pPr>
            <w:r w:rsidRPr="002D3C86">
              <w:rPr>
                <w:color w:val="000000" w:themeColor="text1"/>
              </w:rPr>
              <w:t xml:space="preserve">Ріпак </w:t>
            </w:r>
            <w:r>
              <w:rPr>
                <w:color w:val="000000" w:themeColor="text1"/>
              </w:rPr>
              <w:t xml:space="preserve">вищого, </w:t>
            </w:r>
            <w:r w:rsidRPr="002D3C86">
              <w:rPr>
                <w:color w:val="000000" w:themeColor="text1"/>
              </w:rPr>
              <w:t>1,</w:t>
            </w:r>
            <w:r>
              <w:rPr>
                <w:color w:val="000000" w:themeColor="text1"/>
              </w:rPr>
              <w:t xml:space="preserve"> </w:t>
            </w:r>
            <w:r w:rsidRPr="002D3C86">
              <w:rPr>
                <w:color w:val="000000" w:themeColor="text1"/>
              </w:rPr>
              <w:t>2 кл</w:t>
            </w:r>
            <w:r>
              <w:rPr>
                <w:color w:val="000000" w:themeColor="text1"/>
              </w:rPr>
              <w:t>асу</w:t>
            </w:r>
          </w:p>
        </w:tc>
        <w:tc>
          <w:tcPr>
            <w:tcW w:w="3185" w:type="dxa"/>
          </w:tcPr>
          <w:p w:rsidR="00FA1E18" w:rsidRPr="002D3C86" w:rsidRDefault="00FA1E18" w:rsidP="00A518D3">
            <w:pPr>
              <w:pStyle w:val="2"/>
              <w:ind w:left="0" w:firstLine="567"/>
              <w:rPr>
                <w:color w:val="000000" w:themeColor="text1"/>
              </w:rPr>
            </w:pPr>
            <w:r>
              <w:rPr>
                <w:color w:val="000000" w:themeColor="text1"/>
              </w:rPr>
              <w:t>Не більше 8</w:t>
            </w:r>
            <w:r w:rsidRPr="002D3C86">
              <w:rPr>
                <w:color w:val="000000" w:themeColor="text1"/>
              </w:rPr>
              <w:t>,00</w:t>
            </w:r>
          </w:p>
        </w:tc>
        <w:tc>
          <w:tcPr>
            <w:tcW w:w="3181" w:type="dxa"/>
          </w:tcPr>
          <w:p w:rsidR="00FA1E18" w:rsidRPr="002D3C86" w:rsidRDefault="00FA1E18" w:rsidP="00A518D3">
            <w:pPr>
              <w:pStyle w:val="2"/>
              <w:ind w:left="0" w:firstLine="567"/>
              <w:rPr>
                <w:color w:val="000000" w:themeColor="text1"/>
              </w:rPr>
            </w:pPr>
            <w:r>
              <w:rPr>
                <w:color w:val="000000" w:themeColor="text1"/>
              </w:rPr>
              <w:t>Не більше 2</w:t>
            </w:r>
            <w:r w:rsidRPr="002D3C86">
              <w:rPr>
                <w:color w:val="000000" w:themeColor="text1"/>
              </w:rPr>
              <w:t>,0</w:t>
            </w:r>
          </w:p>
        </w:tc>
      </w:tr>
    </w:tbl>
    <w:p w:rsidR="00942935" w:rsidRPr="002D3C86" w:rsidRDefault="00942935" w:rsidP="00942935">
      <w:pPr>
        <w:pStyle w:val="2"/>
        <w:ind w:left="0" w:firstLine="567"/>
        <w:rPr>
          <w:color w:val="000000" w:themeColor="text1"/>
        </w:rPr>
      </w:pPr>
    </w:p>
    <w:p w:rsidR="00942935" w:rsidRPr="002D3C86" w:rsidRDefault="00942935" w:rsidP="00942935">
      <w:pPr>
        <w:pStyle w:val="2"/>
        <w:ind w:left="0" w:firstLine="567"/>
        <w:rPr>
          <w:color w:val="000000" w:themeColor="text1"/>
        </w:rPr>
      </w:pPr>
      <w:r w:rsidRPr="002D3C86">
        <w:rPr>
          <w:color w:val="000000" w:themeColor="text1"/>
        </w:rPr>
        <w:t xml:space="preserve">3.1.2. Здійснювати всі належні заходи для збереження продукції Поклажодавця. У випадку виявлення зараженості Продукції в процесі зберігання здійснити комплекс заходів по боротьбі із шкідниками (підробка, активне вентилювання, фумігація (газація)) з метою забезпечення якості зерна.  </w:t>
      </w:r>
    </w:p>
    <w:p w:rsidR="00942935" w:rsidRPr="006C15AC" w:rsidRDefault="00942935" w:rsidP="00942935">
      <w:pPr>
        <w:pStyle w:val="2"/>
        <w:ind w:left="0" w:firstLine="567"/>
        <w:rPr>
          <w:color w:val="000000" w:themeColor="text1"/>
        </w:rPr>
      </w:pPr>
      <w:r w:rsidRPr="002D3C86">
        <w:rPr>
          <w:color w:val="000000" w:themeColor="text1"/>
        </w:rPr>
        <w:t xml:space="preserve">3.1.3. За попередньою згодою сторін, але не більше ніж за 7 діб до початку відвантаження  (переоформлення), видати чи переоформити  Продукцію, яка знаходиться на  зберіганні, за умови повного розрахунку </w:t>
      </w:r>
      <w:r w:rsidRPr="006C15AC">
        <w:rPr>
          <w:color w:val="000000" w:themeColor="text1"/>
        </w:rPr>
        <w:t>Поклажодавця за отримані послуги на підставі акта-розрахунку, виданого бухгалтерією підприємства та при  наявності наступних документів:</w:t>
      </w:r>
    </w:p>
    <w:p w:rsidR="00942935" w:rsidRPr="006C15AC" w:rsidRDefault="00942935" w:rsidP="00942935">
      <w:pPr>
        <w:pStyle w:val="2"/>
        <w:ind w:left="0" w:firstLine="567"/>
        <w:rPr>
          <w:bCs/>
          <w:color w:val="000000" w:themeColor="text1"/>
        </w:rPr>
      </w:pPr>
      <w:r w:rsidRPr="006C15AC">
        <w:rPr>
          <w:bCs/>
          <w:color w:val="000000" w:themeColor="text1"/>
        </w:rPr>
        <w:lastRenderedPageBreak/>
        <w:t xml:space="preserve">  - Оригіналу листа з проханням видати (переоформити) продукцію, підписаного керівником Поклажодавця, при чому підпис повинен бути завірений оригінальною печаткою ;</w:t>
      </w:r>
    </w:p>
    <w:p w:rsidR="00942935" w:rsidRPr="006C15AC" w:rsidRDefault="00942935" w:rsidP="00942935">
      <w:pPr>
        <w:pStyle w:val="2"/>
        <w:ind w:left="0" w:firstLine="567"/>
        <w:rPr>
          <w:bCs/>
          <w:color w:val="000000" w:themeColor="text1"/>
        </w:rPr>
      </w:pPr>
      <w:r w:rsidRPr="006C15AC">
        <w:rPr>
          <w:bCs/>
          <w:color w:val="000000" w:themeColor="text1"/>
        </w:rPr>
        <w:t xml:space="preserve">  -  Доручення на отримання продукції;</w:t>
      </w:r>
    </w:p>
    <w:p w:rsidR="00942935" w:rsidRPr="006C15AC" w:rsidRDefault="00942935" w:rsidP="00942935">
      <w:pPr>
        <w:pStyle w:val="2"/>
        <w:ind w:left="0" w:firstLine="567"/>
        <w:rPr>
          <w:bCs/>
          <w:color w:val="000000" w:themeColor="text1"/>
        </w:rPr>
      </w:pPr>
      <w:r w:rsidRPr="006C15AC">
        <w:rPr>
          <w:bCs/>
          <w:color w:val="000000" w:themeColor="text1"/>
        </w:rPr>
        <w:t xml:space="preserve">  -  Оригіналу складського документу, попередньо  виданого  Виконавцем</w:t>
      </w:r>
    </w:p>
    <w:p w:rsidR="00942935" w:rsidRPr="002D3C86" w:rsidRDefault="00942935" w:rsidP="00942935">
      <w:pPr>
        <w:pStyle w:val="2"/>
        <w:ind w:left="0" w:firstLine="567"/>
        <w:rPr>
          <w:color w:val="000000" w:themeColor="text1"/>
        </w:rPr>
      </w:pPr>
      <w:r w:rsidRPr="006C15AC">
        <w:rPr>
          <w:color w:val="000000" w:themeColor="text1"/>
        </w:rPr>
        <w:t>При переоформленні зерна на нового власника  Поклажодавцем  надається  лист Покупця  про його згоду з кількістю та якістю зернових, що зберігаються у  Виконавця, про що складається трьохсторонній акт приймання-передачі зерна</w:t>
      </w:r>
      <w:r w:rsidRPr="002D3C86">
        <w:rPr>
          <w:color w:val="000000" w:themeColor="text1"/>
        </w:rPr>
        <w:t xml:space="preserve"> та новим власником підписується  із Виконавцем договір про зберігання зерна. При переоформленні зерна на нового власника Продукції,  аналізна карточка, або посвідчення про якість зерна не видається (якісні показники зазначаються  Виконавцем в складських документах на зерно).</w:t>
      </w:r>
    </w:p>
    <w:p w:rsidR="00942935" w:rsidRPr="002D3C86" w:rsidRDefault="00942935" w:rsidP="00942935">
      <w:pPr>
        <w:pStyle w:val="2"/>
        <w:ind w:left="0" w:firstLine="567"/>
        <w:rPr>
          <w:color w:val="000000" w:themeColor="text1"/>
        </w:rPr>
      </w:pPr>
      <w:r w:rsidRPr="002D3C86">
        <w:rPr>
          <w:color w:val="000000" w:themeColor="text1"/>
        </w:rPr>
        <w:t xml:space="preserve">Виконавець зобов’язується при видачі або переоформленні  Продукції  провести перерахунок кількості Продукції в залежності від  фактичних якісних показників по вологості та смітній домішці  або природного убутку за термін зберігання.   </w:t>
      </w:r>
    </w:p>
    <w:p w:rsidR="00942935" w:rsidRPr="002D3C86" w:rsidRDefault="00942935" w:rsidP="00942935">
      <w:pPr>
        <w:pStyle w:val="2"/>
        <w:ind w:left="0" w:firstLine="567"/>
        <w:rPr>
          <w:color w:val="000000" w:themeColor="text1"/>
        </w:rPr>
      </w:pPr>
      <w:r w:rsidRPr="002D3C86">
        <w:rPr>
          <w:color w:val="000000" w:themeColor="text1"/>
        </w:rPr>
        <w:t xml:space="preserve">Керуючись Порядком ведення основного реєстру складських документів на зерно та зерна, прийнятого на зберігання і реєстру зернового складу, затвердженого Наказом  Мінагополітики  України від 11.08.2005 р. №374: </w:t>
      </w:r>
    </w:p>
    <w:p w:rsidR="00942935" w:rsidRPr="006C15AC" w:rsidRDefault="00942935" w:rsidP="00942935">
      <w:pPr>
        <w:pStyle w:val="2"/>
        <w:ind w:left="0" w:firstLine="567"/>
        <w:rPr>
          <w:color w:val="000000" w:themeColor="text1"/>
        </w:rPr>
      </w:pPr>
      <w:r w:rsidRPr="006C15AC">
        <w:rPr>
          <w:color w:val="000000" w:themeColor="text1"/>
        </w:rPr>
        <w:t>Для внесення змін у Реєстр складських документів на зерно, держатель складського документа повинен звернутися  із заявою про внесення змін у  Реєстр, в якій  зазначається:</w:t>
      </w:r>
    </w:p>
    <w:p w:rsidR="00942935" w:rsidRPr="006C15AC" w:rsidRDefault="00942935" w:rsidP="00942935">
      <w:pPr>
        <w:pStyle w:val="2"/>
        <w:ind w:left="0" w:firstLine="567"/>
        <w:rPr>
          <w:color w:val="000000" w:themeColor="text1"/>
        </w:rPr>
      </w:pPr>
      <w:r w:rsidRPr="006C15AC">
        <w:rPr>
          <w:color w:val="000000" w:themeColor="text1"/>
        </w:rPr>
        <w:t>- відомості про особу, яка звернулась із заявою;</w:t>
      </w:r>
    </w:p>
    <w:p w:rsidR="00942935" w:rsidRPr="006C15AC" w:rsidRDefault="00942935" w:rsidP="00942935">
      <w:pPr>
        <w:pStyle w:val="2"/>
        <w:ind w:left="0" w:firstLine="567"/>
        <w:rPr>
          <w:color w:val="000000" w:themeColor="text1"/>
        </w:rPr>
      </w:pPr>
      <w:r w:rsidRPr="006C15AC">
        <w:rPr>
          <w:color w:val="000000" w:themeColor="text1"/>
        </w:rPr>
        <w:t>- порядковий номер запису, до якого необхідно внести зміни;</w:t>
      </w:r>
    </w:p>
    <w:p w:rsidR="00942935" w:rsidRPr="006C15AC" w:rsidRDefault="00942935" w:rsidP="00942935">
      <w:pPr>
        <w:pStyle w:val="2"/>
        <w:ind w:left="0" w:firstLine="567"/>
        <w:rPr>
          <w:color w:val="000000" w:themeColor="text1"/>
        </w:rPr>
      </w:pPr>
      <w:r w:rsidRPr="006C15AC">
        <w:rPr>
          <w:color w:val="000000" w:themeColor="text1"/>
        </w:rPr>
        <w:t>- серія та номер складського документа;</w:t>
      </w:r>
    </w:p>
    <w:p w:rsidR="00942935" w:rsidRPr="006C15AC" w:rsidRDefault="00942935" w:rsidP="00942935">
      <w:pPr>
        <w:pStyle w:val="2"/>
        <w:ind w:left="0" w:firstLine="567"/>
        <w:rPr>
          <w:color w:val="000000" w:themeColor="text1"/>
        </w:rPr>
      </w:pPr>
      <w:r w:rsidRPr="006C15AC">
        <w:rPr>
          <w:color w:val="000000" w:themeColor="text1"/>
        </w:rPr>
        <w:t>- підстави внесення змін у Реєстр;</w:t>
      </w:r>
    </w:p>
    <w:p w:rsidR="00942935" w:rsidRPr="006C15AC" w:rsidRDefault="00942935" w:rsidP="00942935">
      <w:pPr>
        <w:pStyle w:val="2"/>
        <w:ind w:left="0" w:firstLine="567"/>
        <w:rPr>
          <w:color w:val="000000" w:themeColor="text1"/>
        </w:rPr>
      </w:pPr>
      <w:r w:rsidRPr="006C15AC">
        <w:rPr>
          <w:color w:val="000000" w:themeColor="text1"/>
        </w:rPr>
        <w:t>- зміна, яку пропонується внести у Реєстр.</w:t>
      </w:r>
    </w:p>
    <w:p w:rsidR="00942935" w:rsidRPr="006C15AC" w:rsidRDefault="00942935" w:rsidP="00942935">
      <w:pPr>
        <w:pStyle w:val="2"/>
        <w:ind w:left="0" w:firstLine="567"/>
        <w:rPr>
          <w:color w:val="000000" w:themeColor="text1"/>
        </w:rPr>
      </w:pPr>
      <w:r w:rsidRPr="006C15AC">
        <w:rPr>
          <w:color w:val="000000" w:themeColor="text1"/>
        </w:rPr>
        <w:t xml:space="preserve"> Внесення змін у реєстр у зв’язку  з втратою складського свідоцтва на зерно здійснюється безпосередньо після  відповідної заяви. При цьому зерновий склад припиняє операції щодо зерна, на який цей документ був виданий, до відновлення прав за втраченим складським  свідоцтвом на підставі рішення суду.</w:t>
      </w:r>
    </w:p>
    <w:p w:rsidR="00942935" w:rsidRPr="006C15AC" w:rsidRDefault="00942935" w:rsidP="00942935">
      <w:pPr>
        <w:pStyle w:val="2"/>
        <w:ind w:left="0" w:firstLine="567"/>
        <w:rPr>
          <w:color w:val="000000" w:themeColor="text1"/>
        </w:rPr>
      </w:pPr>
      <w:r w:rsidRPr="006C15AC">
        <w:rPr>
          <w:color w:val="000000" w:themeColor="text1"/>
        </w:rPr>
        <w:t xml:space="preserve"> В інших випадках реєстратор після надходження заяви протягом 3-х робочих днів вносить зміни в Реєстр, а в разі потреби видає нові складські документи на зерно з погашенням раніше виданих.  </w:t>
      </w:r>
    </w:p>
    <w:p w:rsidR="00942935" w:rsidRPr="002D3C86" w:rsidRDefault="00942935" w:rsidP="00942935">
      <w:pPr>
        <w:pStyle w:val="2"/>
        <w:ind w:left="0" w:firstLine="567"/>
        <w:rPr>
          <w:color w:val="000000" w:themeColor="text1"/>
        </w:rPr>
      </w:pPr>
      <w:r w:rsidRPr="006C15AC">
        <w:rPr>
          <w:color w:val="000000" w:themeColor="text1"/>
        </w:rPr>
        <w:t>3.1.4. Проводити відвантаження в подані Поклажодавцем вагони та автотранспорт. При відвантаженні в порти чи за межі України  Виконавець</w:t>
      </w:r>
      <w:r w:rsidRPr="002D3C86">
        <w:rPr>
          <w:color w:val="000000" w:themeColor="text1"/>
        </w:rPr>
        <w:t>, за зверненням Поклажодавця на підставі додаткової угоди  за окрему плату проводить, при необхідності, повторну  доробку Продукції.</w:t>
      </w:r>
    </w:p>
    <w:p w:rsidR="00942935" w:rsidRPr="002D3C86" w:rsidRDefault="00942935" w:rsidP="00942935">
      <w:pPr>
        <w:pStyle w:val="2"/>
        <w:ind w:left="0" w:firstLine="567"/>
        <w:rPr>
          <w:color w:val="000000" w:themeColor="text1"/>
        </w:rPr>
      </w:pPr>
      <w:r w:rsidRPr="002D3C86">
        <w:rPr>
          <w:color w:val="000000" w:themeColor="text1"/>
        </w:rPr>
        <w:t>3.1.5. Виконавець не має права без погодження із Поклажодавцем   передавати Продукцію третім особам,за винятком наявності  рішення  органів, уповноважених приймати відповідно до чинного законодавства рішення про таку передачу.</w:t>
      </w:r>
    </w:p>
    <w:p w:rsidR="00942935" w:rsidRPr="002D3C86" w:rsidRDefault="00942935" w:rsidP="00942935">
      <w:pPr>
        <w:pStyle w:val="2"/>
        <w:ind w:left="0" w:firstLine="567"/>
        <w:rPr>
          <w:color w:val="000000" w:themeColor="text1"/>
        </w:rPr>
      </w:pPr>
      <w:r w:rsidRPr="002D3C86">
        <w:rPr>
          <w:color w:val="000000" w:themeColor="text1"/>
        </w:rPr>
        <w:t>3.1.6. При відвантаженні зерна залізничним транспортом Поклажодавець зобов’язується  не пізніше ніж за 5 (п’ять)діб повідомити про це Виконавця  письмово, і погодити кожне конкретне відвантаження. При недотриманні цих умов Виконавець не несе відповідальність за простій (невикористання) вагонів.</w:t>
      </w:r>
    </w:p>
    <w:p w:rsidR="00942935" w:rsidRPr="002D3C86" w:rsidRDefault="00942935" w:rsidP="00942935">
      <w:pPr>
        <w:pStyle w:val="2"/>
        <w:ind w:left="0" w:firstLine="567"/>
        <w:rPr>
          <w:color w:val="000000" w:themeColor="text1"/>
        </w:rPr>
      </w:pPr>
      <w:r w:rsidRPr="002D3C86">
        <w:rPr>
          <w:color w:val="000000" w:themeColor="text1"/>
        </w:rPr>
        <w:t>3.1.7. Виконавець  після закінчення строку зберігання, або після отримання вимоги Поклажодавця про повернення Продукції, зобов’язаний повернути Поклажодавцю або особі, зазначеній ним як одержувач, продукцію у стані, передбаченому договором відповідального зберігання, з урахуванням зменшення кількості зерна за рахунок:</w:t>
      </w:r>
    </w:p>
    <w:p w:rsidR="00942935" w:rsidRPr="002D3C86" w:rsidRDefault="00942935" w:rsidP="00942935">
      <w:pPr>
        <w:pStyle w:val="2"/>
        <w:ind w:left="0" w:firstLine="567"/>
        <w:rPr>
          <w:color w:val="000000" w:themeColor="text1"/>
        </w:rPr>
      </w:pPr>
      <w:r w:rsidRPr="002D3C86">
        <w:rPr>
          <w:color w:val="000000" w:themeColor="text1"/>
        </w:rPr>
        <w:t>- доопрацювання та сушіння при прийманні;</w:t>
      </w:r>
    </w:p>
    <w:p w:rsidR="00942935" w:rsidRPr="002D3C86" w:rsidRDefault="00942935" w:rsidP="00942935">
      <w:pPr>
        <w:pStyle w:val="2"/>
        <w:ind w:left="0" w:firstLine="567"/>
        <w:rPr>
          <w:color w:val="000000" w:themeColor="text1"/>
        </w:rPr>
      </w:pPr>
      <w:r w:rsidRPr="002D3C86">
        <w:rPr>
          <w:color w:val="000000" w:themeColor="text1"/>
        </w:rPr>
        <w:t>- природної втрати при зберіганні;</w:t>
      </w:r>
    </w:p>
    <w:p w:rsidR="00942935" w:rsidRPr="002D3C86" w:rsidRDefault="00942935" w:rsidP="00942935">
      <w:pPr>
        <w:pStyle w:val="2"/>
        <w:ind w:left="0" w:firstLine="567"/>
        <w:rPr>
          <w:color w:val="000000" w:themeColor="text1"/>
        </w:rPr>
      </w:pPr>
      <w:r w:rsidRPr="002D3C86">
        <w:rPr>
          <w:color w:val="000000" w:themeColor="text1"/>
        </w:rPr>
        <w:t>- поліпшення якості зерна при виконанні оздоровчих заходів;</w:t>
      </w:r>
    </w:p>
    <w:p w:rsidR="00942935" w:rsidRPr="002D3C86" w:rsidRDefault="00942935" w:rsidP="00942935">
      <w:pPr>
        <w:pStyle w:val="a5"/>
        <w:rPr>
          <w:b/>
          <w:bCs/>
          <w:color w:val="000000" w:themeColor="text1"/>
        </w:rPr>
      </w:pPr>
    </w:p>
    <w:p w:rsidR="00942935" w:rsidRPr="002D3C86" w:rsidRDefault="00942935" w:rsidP="00942935">
      <w:pPr>
        <w:pStyle w:val="a5"/>
        <w:rPr>
          <w:b/>
          <w:color w:val="000000" w:themeColor="text1"/>
          <w:lang w:val="ru-RU"/>
        </w:rPr>
      </w:pPr>
      <w:r w:rsidRPr="002D3C86">
        <w:rPr>
          <w:color w:val="000000" w:themeColor="text1"/>
        </w:rPr>
        <w:t xml:space="preserve">3.2. </w:t>
      </w:r>
      <w:r w:rsidRPr="002D3C86">
        <w:rPr>
          <w:b/>
          <w:color w:val="000000" w:themeColor="text1"/>
          <w:lang w:val="ru-RU"/>
        </w:rPr>
        <w:t>Поклажодавець</w:t>
      </w:r>
      <w:r w:rsidRPr="002D3C86">
        <w:rPr>
          <w:b/>
          <w:color w:val="000000" w:themeColor="text1"/>
        </w:rPr>
        <w:t xml:space="preserve"> зобов’язаний:</w:t>
      </w:r>
    </w:p>
    <w:p w:rsidR="00942935" w:rsidRPr="002D3C86" w:rsidRDefault="00942935" w:rsidP="00942935">
      <w:pPr>
        <w:pStyle w:val="a5"/>
        <w:rPr>
          <w:color w:val="000000" w:themeColor="text1"/>
          <w:lang w:val="ru-RU"/>
        </w:rPr>
      </w:pPr>
      <w:r w:rsidRPr="002D3C86">
        <w:rPr>
          <w:color w:val="000000" w:themeColor="text1"/>
          <w:lang w:val="ru-RU"/>
        </w:rPr>
        <w:t xml:space="preserve">            3.2.1. Поставити</w:t>
      </w:r>
      <w:r>
        <w:rPr>
          <w:color w:val="000000" w:themeColor="text1"/>
          <w:lang w:val="ru-RU"/>
        </w:rPr>
        <w:t xml:space="preserve"> продукцію, </w:t>
      </w:r>
      <w:r w:rsidRPr="002D3C86">
        <w:rPr>
          <w:color w:val="000000" w:themeColor="text1"/>
          <w:lang w:val="ru-RU"/>
        </w:rPr>
        <w:t>якісні</w:t>
      </w:r>
      <w:r>
        <w:rPr>
          <w:color w:val="000000" w:themeColor="text1"/>
          <w:lang w:val="ru-RU"/>
        </w:rPr>
        <w:t xml:space="preserve"> </w:t>
      </w:r>
      <w:r w:rsidRPr="002D3C86">
        <w:rPr>
          <w:color w:val="000000" w:themeColor="text1"/>
          <w:lang w:val="ru-RU"/>
        </w:rPr>
        <w:t>показники</w:t>
      </w:r>
      <w:r>
        <w:rPr>
          <w:color w:val="000000" w:themeColor="text1"/>
          <w:lang w:val="ru-RU"/>
        </w:rPr>
        <w:t xml:space="preserve"> </w:t>
      </w:r>
      <w:r w:rsidRPr="002D3C86">
        <w:rPr>
          <w:color w:val="000000" w:themeColor="text1"/>
          <w:lang w:val="ru-RU"/>
        </w:rPr>
        <w:t>якої не повинні</w:t>
      </w:r>
      <w:r>
        <w:rPr>
          <w:color w:val="000000" w:themeColor="text1"/>
          <w:lang w:val="ru-RU"/>
        </w:rPr>
        <w:t xml:space="preserve"> </w:t>
      </w:r>
      <w:r w:rsidRPr="002D3C86">
        <w:rPr>
          <w:color w:val="000000" w:themeColor="text1"/>
          <w:lang w:val="ru-RU"/>
        </w:rPr>
        <w:t>перевищувати</w:t>
      </w:r>
      <w:r>
        <w:rPr>
          <w:color w:val="000000" w:themeColor="text1"/>
          <w:lang w:val="ru-RU"/>
        </w:rPr>
        <w:t xml:space="preserve"> </w:t>
      </w:r>
      <w:r w:rsidRPr="002D3C86">
        <w:rPr>
          <w:color w:val="000000" w:themeColor="text1"/>
          <w:lang w:val="ru-RU"/>
        </w:rPr>
        <w:t>граничні</w:t>
      </w:r>
      <w:r>
        <w:rPr>
          <w:color w:val="000000" w:themeColor="text1"/>
          <w:lang w:val="ru-RU"/>
        </w:rPr>
        <w:t xml:space="preserve"> </w:t>
      </w:r>
      <w:r w:rsidRPr="002D3C86">
        <w:rPr>
          <w:color w:val="000000" w:themeColor="text1"/>
          <w:lang w:val="ru-RU"/>
        </w:rPr>
        <w:t>кондиції: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9"/>
        <w:gridCol w:w="1157"/>
        <w:gridCol w:w="1418"/>
        <w:gridCol w:w="1417"/>
        <w:gridCol w:w="1560"/>
        <w:gridCol w:w="1275"/>
        <w:gridCol w:w="1524"/>
      </w:tblGrid>
      <w:tr w:rsidR="00942935" w:rsidRPr="002D3C86" w:rsidTr="00A518D3">
        <w:tc>
          <w:tcPr>
            <w:tcW w:w="1219" w:type="dxa"/>
          </w:tcPr>
          <w:p w:rsidR="00942935" w:rsidRPr="002D3C86" w:rsidRDefault="00942935" w:rsidP="00A518D3">
            <w:pPr>
              <w:pStyle w:val="a5"/>
              <w:ind w:firstLine="0"/>
              <w:jc w:val="center"/>
              <w:rPr>
                <w:b/>
                <w:color w:val="000000" w:themeColor="text1"/>
              </w:rPr>
            </w:pPr>
            <w:r w:rsidRPr="002D3C86">
              <w:rPr>
                <w:b/>
                <w:color w:val="000000" w:themeColor="text1"/>
              </w:rPr>
              <w:t>Культури</w:t>
            </w:r>
          </w:p>
        </w:tc>
        <w:tc>
          <w:tcPr>
            <w:tcW w:w="1157" w:type="dxa"/>
          </w:tcPr>
          <w:p w:rsidR="00942935" w:rsidRPr="002D3C86" w:rsidRDefault="00942935" w:rsidP="00A518D3">
            <w:pPr>
              <w:pStyle w:val="a5"/>
              <w:ind w:firstLine="0"/>
              <w:jc w:val="center"/>
              <w:rPr>
                <w:b/>
                <w:color w:val="000000" w:themeColor="text1"/>
              </w:rPr>
            </w:pPr>
            <w:r w:rsidRPr="002D3C86">
              <w:rPr>
                <w:b/>
                <w:color w:val="000000" w:themeColor="text1"/>
              </w:rPr>
              <w:t>Вологість, %</w:t>
            </w:r>
          </w:p>
        </w:tc>
        <w:tc>
          <w:tcPr>
            <w:tcW w:w="1418" w:type="dxa"/>
          </w:tcPr>
          <w:p w:rsidR="00942935" w:rsidRPr="002D3C86" w:rsidRDefault="00942935" w:rsidP="00A518D3">
            <w:pPr>
              <w:pStyle w:val="a5"/>
              <w:ind w:firstLine="0"/>
              <w:jc w:val="center"/>
              <w:rPr>
                <w:b/>
                <w:color w:val="000000" w:themeColor="text1"/>
              </w:rPr>
            </w:pPr>
            <w:r w:rsidRPr="002D3C86">
              <w:rPr>
                <w:b/>
                <w:color w:val="000000" w:themeColor="text1"/>
              </w:rPr>
              <w:t>Смітна домішка, %</w:t>
            </w:r>
          </w:p>
        </w:tc>
        <w:tc>
          <w:tcPr>
            <w:tcW w:w="1417" w:type="dxa"/>
          </w:tcPr>
          <w:p w:rsidR="00942935" w:rsidRPr="002D3C86" w:rsidRDefault="00942935" w:rsidP="00A518D3">
            <w:pPr>
              <w:pStyle w:val="a5"/>
              <w:ind w:firstLine="0"/>
              <w:jc w:val="center"/>
              <w:rPr>
                <w:b/>
                <w:color w:val="000000" w:themeColor="text1"/>
              </w:rPr>
            </w:pPr>
            <w:r w:rsidRPr="002D3C86">
              <w:rPr>
                <w:b/>
                <w:color w:val="000000" w:themeColor="text1"/>
              </w:rPr>
              <w:t>Зернова домішка %</w:t>
            </w:r>
          </w:p>
        </w:tc>
        <w:tc>
          <w:tcPr>
            <w:tcW w:w="1560" w:type="dxa"/>
          </w:tcPr>
          <w:p w:rsidR="00942935" w:rsidRPr="002D3C86" w:rsidRDefault="00942935" w:rsidP="00A518D3">
            <w:pPr>
              <w:pStyle w:val="a5"/>
              <w:ind w:firstLine="0"/>
              <w:jc w:val="center"/>
              <w:rPr>
                <w:b/>
                <w:color w:val="000000" w:themeColor="text1"/>
              </w:rPr>
            </w:pPr>
            <w:r w:rsidRPr="002D3C86">
              <w:rPr>
                <w:b/>
                <w:color w:val="000000" w:themeColor="text1"/>
              </w:rPr>
              <w:t>В т.ч. пророслі та обрушені %</w:t>
            </w:r>
          </w:p>
        </w:tc>
        <w:tc>
          <w:tcPr>
            <w:tcW w:w="1275" w:type="dxa"/>
          </w:tcPr>
          <w:p w:rsidR="00942935" w:rsidRPr="002D3C86" w:rsidRDefault="00942935" w:rsidP="00A518D3">
            <w:pPr>
              <w:pStyle w:val="a5"/>
              <w:ind w:firstLine="0"/>
              <w:jc w:val="center"/>
              <w:rPr>
                <w:b/>
                <w:color w:val="000000" w:themeColor="text1"/>
              </w:rPr>
            </w:pPr>
            <w:r w:rsidRPr="002D3C86">
              <w:rPr>
                <w:b/>
                <w:color w:val="000000" w:themeColor="text1"/>
              </w:rPr>
              <w:t>В т.ч. недозріле  зерно %</w:t>
            </w:r>
          </w:p>
        </w:tc>
        <w:tc>
          <w:tcPr>
            <w:tcW w:w="1524" w:type="dxa"/>
          </w:tcPr>
          <w:p w:rsidR="00942935" w:rsidRPr="002D3C86" w:rsidRDefault="00942935" w:rsidP="00A518D3">
            <w:pPr>
              <w:pStyle w:val="a5"/>
              <w:ind w:firstLine="0"/>
              <w:jc w:val="center"/>
              <w:rPr>
                <w:b/>
                <w:color w:val="000000" w:themeColor="text1"/>
              </w:rPr>
            </w:pPr>
            <w:r w:rsidRPr="002D3C86">
              <w:rPr>
                <w:b/>
                <w:color w:val="000000" w:themeColor="text1"/>
              </w:rPr>
              <w:t>Горохова зернівка %</w:t>
            </w:r>
          </w:p>
        </w:tc>
      </w:tr>
      <w:tr w:rsidR="00942935" w:rsidRPr="002D3C86" w:rsidTr="00A518D3">
        <w:tc>
          <w:tcPr>
            <w:tcW w:w="1219" w:type="dxa"/>
          </w:tcPr>
          <w:p w:rsidR="00942935" w:rsidRPr="002D3C86" w:rsidRDefault="001476A4" w:rsidP="00A518D3">
            <w:pPr>
              <w:pStyle w:val="a5"/>
              <w:ind w:firstLine="0"/>
              <w:jc w:val="center"/>
              <w:rPr>
                <w:color w:val="000000" w:themeColor="text1"/>
              </w:rPr>
            </w:pPr>
            <w:r>
              <w:rPr>
                <w:color w:val="000000" w:themeColor="text1"/>
              </w:rPr>
              <w:t>Зернові</w:t>
            </w:r>
          </w:p>
          <w:p w:rsidR="00942935" w:rsidRPr="002D3C86" w:rsidRDefault="00942935" w:rsidP="00A518D3">
            <w:pPr>
              <w:pStyle w:val="a5"/>
              <w:ind w:firstLine="0"/>
              <w:jc w:val="center"/>
              <w:rPr>
                <w:color w:val="000000" w:themeColor="text1"/>
              </w:rPr>
            </w:pPr>
          </w:p>
          <w:p w:rsidR="00942935" w:rsidRPr="002D3C86" w:rsidRDefault="00942935" w:rsidP="00A518D3">
            <w:pPr>
              <w:pStyle w:val="a5"/>
              <w:ind w:firstLine="0"/>
              <w:jc w:val="center"/>
              <w:rPr>
                <w:color w:val="000000" w:themeColor="text1"/>
              </w:rPr>
            </w:pPr>
          </w:p>
        </w:tc>
        <w:tc>
          <w:tcPr>
            <w:tcW w:w="1157" w:type="dxa"/>
          </w:tcPr>
          <w:p w:rsidR="00942935" w:rsidRPr="002D3C86" w:rsidRDefault="00942935" w:rsidP="00A518D3">
            <w:pPr>
              <w:pStyle w:val="a5"/>
              <w:ind w:firstLine="0"/>
              <w:jc w:val="center"/>
              <w:rPr>
                <w:color w:val="000000" w:themeColor="text1"/>
              </w:rPr>
            </w:pPr>
            <w:r w:rsidRPr="002D3C86">
              <w:rPr>
                <w:color w:val="000000" w:themeColor="text1"/>
              </w:rPr>
              <w:t>25,0</w:t>
            </w:r>
          </w:p>
          <w:p w:rsidR="00942935" w:rsidRPr="002D3C86" w:rsidRDefault="00942935" w:rsidP="00A518D3">
            <w:pPr>
              <w:pStyle w:val="a5"/>
              <w:ind w:firstLine="0"/>
              <w:jc w:val="center"/>
              <w:rPr>
                <w:color w:val="000000" w:themeColor="text1"/>
              </w:rPr>
            </w:pPr>
          </w:p>
        </w:tc>
        <w:tc>
          <w:tcPr>
            <w:tcW w:w="1418" w:type="dxa"/>
          </w:tcPr>
          <w:p w:rsidR="00942935" w:rsidRPr="002D3C86" w:rsidRDefault="00942935" w:rsidP="00A518D3">
            <w:pPr>
              <w:pStyle w:val="a5"/>
              <w:ind w:firstLine="0"/>
              <w:jc w:val="center"/>
              <w:rPr>
                <w:color w:val="000000" w:themeColor="text1"/>
              </w:rPr>
            </w:pPr>
            <w:r w:rsidRPr="002D3C86">
              <w:rPr>
                <w:color w:val="000000" w:themeColor="text1"/>
              </w:rPr>
              <w:t>15,0</w:t>
            </w:r>
          </w:p>
          <w:p w:rsidR="00942935" w:rsidRPr="002D3C86" w:rsidRDefault="00942935" w:rsidP="001476A4">
            <w:pPr>
              <w:pStyle w:val="a5"/>
              <w:ind w:firstLine="0"/>
              <w:jc w:val="center"/>
              <w:rPr>
                <w:color w:val="000000" w:themeColor="text1"/>
              </w:rPr>
            </w:pPr>
            <w:r w:rsidRPr="002D3C86">
              <w:rPr>
                <w:color w:val="000000" w:themeColor="text1"/>
              </w:rPr>
              <w:t>В т.ч. зіпсовані - не більше 2,0</w:t>
            </w:r>
          </w:p>
        </w:tc>
        <w:tc>
          <w:tcPr>
            <w:tcW w:w="1417" w:type="dxa"/>
          </w:tcPr>
          <w:p w:rsidR="00942935" w:rsidRPr="002D3C86" w:rsidRDefault="00942935" w:rsidP="00A518D3">
            <w:pPr>
              <w:pStyle w:val="a5"/>
              <w:ind w:firstLine="0"/>
              <w:jc w:val="center"/>
              <w:rPr>
                <w:color w:val="000000" w:themeColor="text1"/>
              </w:rPr>
            </w:pPr>
            <w:r w:rsidRPr="002D3C86">
              <w:rPr>
                <w:color w:val="000000" w:themeColor="text1"/>
              </w:rPr>
              <w:t>15,0</w:t>
            </w:r>
          </w:p>
          <w:p w:rsidR="00942935" w:rsidRPr="002D3C86" w:rsidRDefault="00942935" w:rsidP="00A518D3">
            <w:pPr>
              <w:pStyle w:val="a5"/>
              <w:ind w:firstLine="0"/>
              <w:jc w:val="center"/>
              <w:rPr>
                <w:color w:val="000000" w:themeColor="text1"/>
              </w:rPr>
            </w:pPr>
          </w:p>
        </w:tc>
        <w:tc>
          <w:tcPr>
            <w:tcW w:w="1560" w:type="dxa"/>
          </w:tcPr>
          <w:p w:rsidR="00942935" w:rsidRPr="002D3C86" w:rsidRDefault="00942935" w:rsidP="00A518D3">
            <w:pPr>
              <w:pStyle w:val="a5"/>
              <w:ind w:firstLine="0"/>
              <w:jc w:val="center"/>
              <w:rPr>
                <w:color w:val="000000" w:themeColor="text1"/>
              </w:rPr>
            </w:pPr>
            <w:r w:rsidRPr="002D3C86">
              <w:rPr>
                <w:color w:val="000000" w:themeColor="text1"/>
              </w:rPr>
              <w:t>Не більше 10.0, обрушені-5.0 Трищінуваті</w:t>
            </w:r>
            <w:r>
              <w:rPr>
                <w:color w:val="000000" w:themeColor="text1"/>
              </w:rPr>
              <w:t xml:space="preserve"> </w:t>
            </w:r>
            <w:r w:rsidRPr="002D3C86">
              <w:rPr>
                <w:color w:val="000000" w:themeColor="text1"/>
              </w:rPr>
              <w:t>- 5,0</w:t>
            </w:r>
          </w:p>
        </w:tc>
        <w:tc>
          <w:tcPr>
            <w:tcW w:w="1275" w:type="dxa"/>
          </w:tcPr>
          <w:p w:rsidR="00942935" w:rsidRPr="002D3C86" w:rsidRDefault="00942935" w:rsidP="00A518D3">
            <w:pPr>
              <w:pStyle w:val="a5"/>
              <w:ind w:firstLine="0"/>
              <w:jc w:val="center"/>
              <w:rPr>
                <w:color w:val="000000" w:themeColor="text1"/>
              </w:rPr>
            </w:pPr>
            <w:r w:rsidRPr="002D3C86">
              <w:rPr>
                <w:color w:val="000000" w:themeColor="text1"/>
              </w:rPr>
              <w:t>До 3,0</w:t>
            </w:r>
          </w:p>
          <w:p w:rsidR="00942935" w:rsidRPr="002D3C86" w:rsidRDefault="00942935" w:rsidP="00A518D3">
            <w:pPr>
              <w:pStyle w:val="a5"/>
              <w:ind w:firstLine="0"/>
              <w:jc w:val="center"/>
              <w:rPr>
                <w:color w:val="000000" w:themeColor="text1"/>
              </w:rPr>
            </w:pPr>
          </w:p>
          <w:p w:rsidR="00942935" w:rsidRPr="002D3C86" w:rsidRDefault="00942935" w:rsidP="001476A4">
            <w:pPr>
              <w:pStyle w:val="a5"/>
              <w:ind w:firstLine="0"/>
              <w:rPr>
                <w:color w:val="000000" w:themeColor="text1"/>
              </w:rPr>
            </w:pPr>
          </w:p>
        </w:tc>
        <w:tc>
          <w:tcPr>
            <w:tcW w:w="1524" w:type="dxa"/>
          </w:tcPr>
          <w:p w:rsidR="00942935" w:rsidRPr="002D3C86" w:rsidRDefault="00942935" w:rsidP="00A518D3">
            <w:pPr>
              <w:pStyle w:val="a5"/>
              <w:ind w:firstLine="0"/>
              <w:jc w:val="center"/>
              <w:rPr>
                <w:color w:val="000000" w:themeColor="text1"/>
              </w:rPr>
            </w:pPr>
            <w:r w:rsidRPr="002D3C86">
              <w:rPr>
                <w:color w:val="000000" w:themeColor="text1"/>
              </w:rPr>
              <w:t>-</w:t>
            </w:r>
          </w:p>
        </w:tc>
      </w:tr>
      <w:tr w:rsidR="00942935" w:rsidRPr="002D3C86" w:rsidTr="00A518D3">
        <w:tc>
          <w:tcPr>
            <w:tcW w:w="1219" w:type="dxa"/>
          </w:tcPr>
          <w:p w:rsidR="00942935" w:rsidRPr="002D3C86" w:rsidRDefault="00942935" w:rsidP="00A518D3">
            <w:pPr>
              <w:pStyle w:val="a5"/>
              <w:ind w:firstLine="0"/>
              <w:jc w:val="center"/>
              <w:rPr>
                <w:color w:val="000000" w:themeColor="text1"/>
              </w:rPr>
            </w:pPr>
            <w:r w:rsidRPr="002D3C86">
              <w:rPr>
                <w:color w:val="000000" w:themeColor="text1"/>
              </w:rPr>
              <w:t>Олійні</w:t>
            </w:r>
          </w:p>
        </w:tc>
        <w:tc>
          <w:tcPr>
            <w:tcW w:w="1157" w:type="dxa"/>
          </w:tcPr>
          <w:p w:rsidR="00942935" w:rsidRPr="002D3C86" w:rsidRDefault="00942935" w:rsidP="00A518D3">
            <w:pPr>
              <w:pStyle w:val="a5"/>
              <w:ind w:firstLine="0"/>
              <w:jc w:val="center"/>
              <w:rPr>
                <w:color w:val="000000" w:themeColor="text1"/>
              </w:rPr>
            </w:pPr>
            <w:r w:rsidRPr="002D3C86">
              <w:rPr>
                <w:color w:val="000000" w:themeColor="text1"/>
              </w:rPr>
              <w:t>20,0</w:t>
            </w:r>
          </w:p>
        </w:tc>
        <w:tc>
          <w:tcPr>
            <w:tcW w:w="1418" w:type="dxa"/>
          </w:tcPr>
          <w:p w:rsidR="00942935" w:rsidRPr="002D3C86" w:rsidRDefault="00942935" w:rsidP="00A518D3">
            <w:pPr>
              <w:pStyle w:val="a5"/>
              <w:ind w:firstLine="0"/>
              <w:jc w:val="center"/>
              <w:rPr>
                <w:color w:val="000000" w:themeColor="text1"/>
              </w:rPr>
            </w:pPr>
            <w:r w:rsidRPr="002D3C86">
              <w:rPr>
                <w:color w:val="000000" w:themeColor="text1"/>
              </w:rPr>
              <w:t>7,0</w:t>
            </w:r>
          </w:p>
        </w:tc>
        <w:tc>
          <w:tcPr>
            <w:tcW w:w="1417" w:type="dxa"/>
          </w:tcPr>
          <w:p w:rsidR="00942935" w:rsidRPr="002D3C86" w:rsidRDefault="00942935" w:rsidP="00A518D3">
            <w:pPr>
              <w:pStyle w:val="a5"/>
              <w:ind w:firstLine="0"/>
              <w:jc w:val="center"/>
              <w:rPr>
                <w:color w:val="000000" w:themeColor="text1"/>
              </w:rPr>
            </w:pPr>
            <w:r w:rsidRPr="002D3C86">
              <w:rPr>
                <w:color w:val="000000" w:themeColor="text1"/>
              </w:rPr>
              <w:t>10,0</w:t>
            </w:r>
          </w:p>
        </w:tc>
        <w:tc>
          <w:tcPr>
            <w:tcW w:w="1560" w:type="dxa"/>
          </w:tcPr>
          <w:p w:rsidR="00942935" w:rsidRPr="002D3C86" w:rsidRDefault="00942935" w:rsidP="00A518D3">
            <w:pPr>
              <w:pStyle w:val="a5"/>
              <w:ind w:firstLine="0"/>
              <w:jc w:val="center"/>
              <w:rPr>
                <w:color w:val="000000" w:themeColor="text1"/>
              </w:rPr>
            </w:pPr>
            <w:r w:rsidRPr="002D3C86">
              <w:rPr>
                <w:color w:val="000000" w:themeColor="text1"/>
              </w:rPr>
              <w:t>3,0</w:t>
            </w:r>
          </w:p>
        </w:tc>
        <w:tc>
          <w:tcPr>
            <w:tcW w:w="1275" w:type="dxa"/>
          </w:tcPr>
          <w:p w:rsidR="00942935" w:rsidRPr="002D3C86" w:rsidRDefault="00942935" w:rsidP="00A518D3">
            <w:pPr>
              <w:pStyle w:val="a5"/>
              <w:ind w:firstLine="0"/>
              <w:jc w:val="center"/>
              <w:rPr>
                <w:color w:val="000000" w:themeColor="text1"/>
              </w:rPr>
            </w:pPr>
            <w:r w:rsidRPr="002D3C86">
              <w:rPr>
                <w:color w:val="000000" w:themeColor="text1"/>
              </w:rPr>
              <w:t>-</w:t>
            </w:r>
          </w:p>
        </w:tc>
        <w:tc>
          <w:tcPr>
            <w:tcW w:w="1524" w:type="dxa"/>
          </w:tcPr>
          <w:p w:rsidR="00942935" w:rsidRPr="002D3C86" w:rsidRDefault="00942935" w:rsidP="00A518D3">
            <w:pPr>
              <w:pStyle w:val="a5"/>
              <w:ind w:firstLine="0"/>
              <w:jc w:val="center"/>
              <w:rPr>
                <w:color w:val="000000" w:themeColor="text1"/>
              </w:rPr>
            </w:pPr>
            <w:r w:rsidRPr="002D3C86">
              <w:rPr>
                <w:color w:val="000000" w:themeColor="text1"/>
              </w:rPr>
              <w:t>-</w:t>
            </w:r>
          </w:p>
        </w:tc>
      </w:tr>
    </w:tbl>
    <w:p w:rsidR="00C173B9" w:rsidRDefault="00C173B9" w:rsidP="00942935">
      <w:pPr>
        <w:pStyle w:val="2"/>
        <w:ind w:left="0" w:firstLine="567"/>
        <w:rPr>
          <w:bCs/>
          <w:color w:val="000000" w:themeColor="text1"/>
        </w:rPr>
      </w:pPr>
    </w:p>
    <w:p w:rsidR="00942935" w:rsidRPr="006C15AC" w:rsidRDefault="00942935" w:rsidP="00942935">
      <w:pPr>
        <w:pStyle w:val="2"/>
        <w:ind w:left="0" w:firstLine="567"/>
        <w:rPr>
          <w:bCs/>
          <w:color w:val="000000" w:themeColor="text1"/>
        </w:rPr>
      </w:pPr>
      <w:r w:rsidRPr="006C15AC">
        <w:rPr>
          <w:bCs/>
          <w:color w:val="000000" w:themeColor="text1"/>
        </w:rPr>
        <w:t xml:space="preserve">3.2.2.  Забезпечити передачу продукції по пронумерованим накладним (Товарно-транспортним накладним)  в обсязі обумовленому в п.п. 2.2  цього Договору. Надавати на продукцію, яка передається на зберігання, довідку, на підставі експертизи про вміст пестицидів,важких металів, токсичних елементів та мікотоксинів. При відсутності даної довідки, аналіз проводиться Виконавцем за рахунок Поклажодавця. Поклажодавець відшкодовує Виконавцю відповідні витрати протягом 3 (трьох) календарних днів з дати отримання відповідного рахунку.   </w:t>
      </w:r>
    </w:p>
    <w:p w:rsidR="00942935" w:rsidRPr="006C15AC" w:rsidRDefault="00942935" w:rsidP="00942935">
      <w:pPr>
        <w:ind w:firstLine="567"/>
        <w:jc w:val="both"/>
        <w:rPr>
          <w:color w:val="000000" w:themeColor="text1"/>
        </w:rPr>
      </w:pPr>
      <w:r w:rsidRPr="006C15AC">
        <w:rPr>
          <w:color w:val="000000" w:themeColor="text1"/>
        </w:rPr>
        <w:t>3.2.3. Відшкодувати Виконавцю витрати, пов’язані з прийманням, сушкою, зберіганням, відвантаженням Продукції та інших послуг у терміни, що обумовлені у розділі 4  цього Договору.</w:t>
      </w:r>
    </w:p>
    <w:p w:rsidR="00942935" w:rsidRPr="006C15AC" w:rsidRDefault="00942935" w:rsidP="00942935">
      <w:pPr>
        <w:ind w:firstLine="567"/>
        <w:jc w:val="both"/>
        <w:rPr>
          <w:color w:val="000000" w:themeColor="text1"/>
        </w:rPr>
      </w:pPr>
      <w:r w:rsidRPr="006C15AC">
        <w:rPr>
          <w:color w:val="000000" w:themeColor="text1"/>
        </w:rPr>
        <w:t xml:space="preserve">3.2.4. Поклажодавець визнає  втрати у вазі за рахунок поліпшення якості по засміченості та вологості на підставі актів доробки такого зерна. </w:t>
      </w:r>
    </w:p>
    <w:p w:rsidR="00942935" w:rsidRPr="006C15AC" w:rsidRDefault="00942935" w:rsidP="00942935">
      <w:pPr>
        <w:ind w:firstLine="567"/>
        <w:jc w:val="both"/>
        <w:rPr>
          <w:color w:val="000000" w:themeColor="text1"/>
        </w:rPr>
      </w:pPr>
      <w:r w:rsidRPr="006C15AC">
        <w:rPr>
          <w:color w:val="000000" w:themeColor="text1"/>
        </w:rPr>
        <w:lastRenderedPageBreak/>
        <w:t>3.2.5. Самостійно доставити  Продукцію на склади Виконавця.</w:t>
      </w:r>
    </w:p>
    <w:p w:rsidR="00942935" w:rsidRPr="006C15AC" w:rsidRDefault="00942935" w:rsidP="00942935">
      <w:pPr>
        <w:ind w:firstLine="567"/>
        <w:jc w:val="both"/>
        <w:rPr>
          <w:color w:val="000000" w:themeColor="text1"/>
        </w:rPr>
      </w:pPr>
      <w:r w:rsidRPr="006C15AC">
        <w:rPr>
          <w:color w:val="000000" w:themeColor="text1"/>
        </w:rPr>
        <w:t xml:space="preserve">3.2.6.  Своєчасно,  відповідно  п.п. 2.2.1, забрати Продукцію зі складу Виконавця. </w:t>
      </w:r>
    </w:p>
    <w:p w:rsidR="00942935" w:rsidRPr="006C15AC" w:rsidRDefault="00942935" w:rsidP="00942935">
      <w:pPr>
        <w:ind w:firstLine="567"/>
        <w:jc w:val="both"/>
        <w:rPr>
          <w:color w:val="000000" w:themeColor="text1"/>
        </w:rPr>
      </w:pPr>
      <w:r w:rsidRPr="006C15AC">
        <w:rPr>
          <w:color w:val="000000" w:themeColor="text1"/>
        </w:rPr>
        <w:t xml:space="preserve">3.2.7. Своєчасно замовляти автотранспорт та ж\д вагони, оформляти провізні документи та оплачувати провізні тарифи. </w:t>
      </w:r>
    </w:p>
    <w:p w:rsidR="00942935" w:rsidRPr="006C15AC" w:rsidRDefault="00942935" w:rsidP="00942935">
      <w:pPr>
        <w:ind w:firstLine="567"/>
        <w:jc w:val="both"/>
        <w:rPr>
          <w:color w:val="000000" w:themeColor="text1"/>
        </w:rPr>
      </w:pPr>
      <w:r w:rsidRPr="006C15AC">
        <w:rPr>
          <w:color w:val="000000" w:themeColor="text1"/>
        </w:rPr>
        <w:t>3.2.8. При виявленні  зараженості зерна шкідниками  при його надходженні  оплатити за свій рахунок або відшкодувати Виконавцю протягом 3 (трьох) календарних днів з моменту отримання рахунку здійснення газації.</w:t>
      </w:r>
    </w:p>
    <w:p w:rsidR="00942935" w:rsidRPr="006C15AC" w:rsidRDefault="00942935" w:rsidP="00942935">
      <w:pPr>
        <w:ind w:firstLine="567"/>
        <w:jc w:val="both"/>
        <w:rPr>
          <w:color w:val="000000" w:themeColor="text1"/>
        </w:rPr>
      </w:pPr>
      <w:r w:rsidRPr="006C15AC">
        <w:rPr>
          <w:color w:val="000000" w:themeColor="text1"/>
        </w:rPr>
        <w:t>3.2.9.Кожного 5-го числа місяця, наступного за звітним відписувати Акти звірки взаємних розрахунків з Виконавцем.</w:t>
      </w:r>
    </w:p>
    <w:p w:rsidR="00942935" w:rsidRPr="002D3C86" w:rsidRDefault="00942935" w:rsidP="00942935">
      <w:pPr>
        <w:ind w:firstLine="567"/>
        <w:jc w:val="both"/>
        <w:rPr>
          <w:color w:val="000000" w:themeColor="text1"/>
        </w:rPr>
      </w:pPr>
      <w:r w:rsidRPr="006C15AC">
        <w:rPr>
          <w:color w:val="000000" w:themeColor="text1"/>
        </w:rPr>
        <w:t>3.2.10. При зважуванні вагонів та автомашин , згідно санітарних норм, як порожніх так і навантажених, а  також при визначенні якості при відвантаженні продукції, забезпечити присутність свого представника, при цьому нести відповідальність</w:t>
      </w:r>
      <w:r w:rsidRPr="002D3C86">
        <w:rPr>
          <w:color w:val="000000" w:themeColor="text1"/>
        </w:rPr>
        <w:t xml:space="preserve"> за оформлення відповідних документів. Вага  вважається остаточною за показаннями ваг та якості Виконавця. При недотриманні цих умов Виконавець знімає з себе відповідальність за претензії  по кількості та  якості відвантаженої Продукції.</w:t>
      </w:r>
    </w:p>
    <w:p w:rsidR="00942935" w:rsidRPr="002D3C86" w:rsidRDefault="00942935" w:rsidP="00942935">
      <w:pPr>
        <w:ind w:firstLine="567"/>
        <w:jc w:val="both"/>
        <w:rPr>
          <w:color w:val="000000" w:themeColor="text1"/>
        </w:rPr>
      </w:pPr>
    </w:p>
    <w:p w:rsidR="00942935" w:rsidRDefault="00942935" w:rsidP="00942935">
      <w:pPr>
        <w:jc w:val="center"/>
        <w:rPr>
          <w:b/>
          <w:color w:val="000000" w:themeColor="text1"/>
        </w:rPr>
      </w:pPr>
      <w:r w:rsidRPr="002D3C86">
        <w:rPr>
          <w:b/>
          <w:color w:val="000000" w:themeColor="text1"/>
        </w:rPr>
        <w:t>4.  ПОРЯДОК РОЗРАХУНКІВ</w:t>
      </w:r>
    </w:p>
    <w:p w:rsidR="00C173B9" w:rsidRPr="002D3C86" w:rsidRDefault="00C173B9" w:rsidP="00942935">
      <w:pPr>
        <w:jc w:val="center"/>
        <w:rPr>
          <w:b/>
          <w:color w:val="000000" w:themeColor="text1"/>
        </w:rPr>
      </w:pPr>
    </w:p>
    <w:p w:rsidR="00942935" w:rsidRPr="002D3C86" w:rsidRDefault="00942935" w:rsidP="00942935">
      <w:pPr>
        <w:ind w:firstLine="567"/>
        <w:jc w:val="both"/>
        <w:rPr>
          <w:color w:val="000000" w:themeColor="text1"/>
        </w:rPr>
      </w:pPr>
      <w:r w:rsidRPr="002D3C86">
        <w:rPr>
          <w:color w:val="000000" w:themeColor="text1"/>
        </w:rPr>
        <w:t xml:space="preserve">4.1.  Вартість послуг, які надаються Виконавцем за цим договором, вказується  в додатку №1, який є його  невід’ємною частиною </w:t>
      </w:r>
    </w:p>
    <w:p w:rsidR="00942935" w:rsidRPr="002D3C86" w:rsidRDefault="00942935" w:rsidP="00942935">
      <w:pPr>
        <w:tabs>
          <w:tab w:val="left" w:pos="567"/>
        </w:tabs>
        <w:jc w:val="both"/>
        <w:rPr>
          <w:color w:val="000000" w:themeColor="text1"/>
        </w:rPr>
      </w:pPr>
      <w:r w:rsidRPr="002D3C86">
        <w:rPr>
          <w:color w:val="000000" w:themeColor="text1"/>
        </w:rPr>
        <w:tab/>
        <w:t>4.2. Виконавець залишає за собою право, в зв’язку із інфляційними процесами - змінами цін на матеріально-технічні ресурси, збільшення  мінімальної зарплати та іншими економічними процесами, що відбуваються в державі, а також в інших необхідних випадках, змінювати тарифи на послуги  в односторонньому  порядку за попереднім (не пізніше ніж за 10 діб до дати запровадження нових тарифів) попередженням Поклажодавця.  Тарифи вважаються зміненими у випадку, коли Поклажодавець протягом 10-ти діб з моменту направлення йому Виконавцем письмового попередження, не направить виконавцю цінним   листом свого письмового заперечення. Якщо Поклажодавець у вказаний строк  направить Виконавцю свої заперечення Сторони розглядають питання про розірвання даного договору. У випадку недосягнення Сторонами  згоди щодо підвищення тарифів Договір вважається розірваним з дати отримання Поклажодавцем відповідного повідомлення Виконавця. У  випадку   розірвання Договору Поклажодавець зобов’язаний забрати Продукцію протягом 3 (трьох) календарних днів з дати отримання повідомлення про розірвання Договору.  У випадку, якщо Поклажодавець  не забрав Продукцію у вказаний строк оплата за зберігання  здійснюється за новими тарифами Виконавця з дати розірвання Договору.</w:t>
      </w:r>
    </w:p>
    <w:p w:rsidR="00942935" w:rsidRPr="002D3C86" w:rsidRDefault="00942935" w:rsidP="00942935">
      <w:pPr>
        <w:ind w:firstLine="709"/>
        <w:jc w:val="both"/>
        <w:rPr>
          <w:color w:val="000000" w:themeColor="text1"/>
        </w:rPr>
      </w:pPr>
      <w:r w:rsidRPr="002D3C86">
        <w:rPr>
          <w:color w:val="000000" w:themeColor="text1"/>
        </w:rPr>
        <w:t xml:space="preserve">4.3. Оплата за надані послуги Виконавця  по прийманню, сушінню , очищенню , інші послуги проводиться на розрахунковий рахунок Виконавця   на протязі 3-х банківських днів з моменту підписання Акту виконаних робіт та надання  рахунку, які надаються Поклажодавцю  до проведення видачі (переоформлення) Продукції, але не рідше одного разу в місяць згідно умов даного договору. Одиницею виміру послуг по сушінню та очищенню зерна являється </w:t>
      </w:r>
      <w:r w:rsidR="00B52C6D" w:rsidRPr="002D3C86">
        <w:rPr>
          <w:color w:val="000000" w:themeColor="text1"/>
          <w:sz w:val="18"/>
          <w:szCs w:val="18"/>
        </w:rPr>
        <w:t xml:space="preserve"> 1</w:t>
      </w:r>
      <w:r w:rsidR="00B52C6D">
        <w:rPr>
          <w:color w:val="000000" w:themeColor="text1"/>
          <w:sz w:val="18"/>
          <w:szCs w:val="18"/>
        </w:rPr>
        <w:t xml:space="preserve"> т</w:t>
      </w:r>
      <w:r w:rsidR="00B52C6D" w:rsidRPr="002D3C86">
        <w:rPr>
          <w:color w:val="000000" w:themeColor="text1"/>
          <w:sz w:val="18"/>
          <w:szCs w:val="18"/>
        </w:rPr>
        <w:t xml:space="preserve"> </w:t>
      </w:r>
      <w:r w:rsidR="00B52C6D">
        <w:rPr>
          <w:color w:val="000000" w:themeColor="text1"/>
          <w:sz w:val="18"/>
          <w:szCs w:val="18"/>
        </w:rPr>
        <w:t>прив. що є рівним</w:t>
      </w:r>
      <w:r w:rsidR="00B52C6D" w:rsidRPr="002D3C86">
        <w:rPr>
          <w:color w:val="000000" w:themeColor="text1"/>
          <w:sz w:val="18"/>
          <w:szCs w:val="18"/>
        </w:rPr>
        <w:t xml:space="preserve"> </w:t>
      </w:r>
      <w:r w:rsidRPr="002D3C86">
        <w:rPr>
          <w:color w:val="000000" w:themeColor="text1"/>
        </w:rPr>
        <w:t>1 тонно відсоток</w:t>
      </w:r>
      <w:r w:rsidR="00B52C6D">
        <w:rPr>
          <w:color w:val="000000" w:themeColor="text1"/>
        </w:rPr>
        <w:t>у (т/%) фактично знятого</w:t>
      </w:r>
      <w:r w:rsidRPr="002D3C86">
        <w:rPr>
          <w:color w:val="000000" w:themeColor="text1"/>
        </w:rPr>
        <w:t xml:space="preserve"> в процесі сушіння та очищення відповідно.</w:t>
      </w:r>
    </w:p>
    <w:p w:rsidR="00942935" w:rsidRPr="002D3C86" w:rsidRDefault="00942935" w:rsidP="00942935">
      <w:pPr>
        <w:ind w:firstLine="709"/>
        <w:jc w:val="both"/>
        <w:rPr>
          <w:color w:val="000000" w:themeColor="text1"/>
        </w:rPr>
      </w:pPr>
      <w:r w:rsidRPr="002D3C86">
        <w:rPr>
          <w:color w:val="000000" w:themeColor="text1"/>
        </w:rPr>
        <w:t xml:space="preserve">4.4  Якщо Продукція Поклажодавця не видавалась або не переоформлялась протягом місяця, Поклажодавець самостійно зобов’язаний  здійснити відповідний платіж за поточний місяць не пізніше 10-го числа наступного місяця  на розрахунковий рахунок Виконавця. </w:t>
      </w:r>
    </w:p>
    <w:p w:rsidR="00942935" w:rsidRPr="002D3C86" w:rsidRDefault="00942935" w:rsidP="00942935">
      <w:pPr>
        <w:ind w:firstLine="709"/>
        <w:jc w:val="both"/>
        <w:rPr>
          <w:color w:val="000000" w:themeColor="text1"/>
        </w:rPr>
      </w:pPr>
      <w:r w:rsidRPr="002D3C86">
        <w:rPr>
          <w:color w:val="000000" w:themeColor="text1"/>
        </w:rPr>
        <w:t>4.5 Оплата послуг Виконавця по переоформленню та відвантаженню Продукції проводиться Поклажодавцем до моменту одержання Продукції із зберігання або переоформлення  третій особі на підставі Акта виконаних робіт. Вартість послуг має бути повністю перерахована на розрахунковий рахунок Виконавця  до моменту переоформлення Продукції,  замовлення залізничних вагонів, або автотранспорту. Відвантаження Продукції здійснюється при умові 100% оплати заборгованості за надані послуги. Оплата за відвантаження Продукції у вихідні та святкові дні проводиться у подвійному розмірі.</w:t>
      </w:r>
    </w:p>
    <w:p w:rsidR="00942935" w:rsidRPr="002D3C86" w:rsidRDefault="00942935" w:rsidP="00942935">
      <w:pPr>
        <w:ind w:firstLine="709"/>
        <w:jc w:val="both"/>
        <w:rPr>
          <w:color w:val="000000" w:themeColor="text1"/>
        </w:rPr>
      </w:pPr>
      <w:r w:rsidRPr="002D3C86">
        <w:rPr>
          <w:color w:val="000000" w:themeColor="text1"/>
        </w:rPr>
        <w:t>4.6. У разі не проведення оплати за надані послуги у строки, передбачені Договором  Виконавець  має право звернути стягнення на продукцію Поклажодавця, що зберігається на складах Виконавця шляхом притримання  продукції (її частки)  в кількості, яка за діючими цінами може  забезпечити  проведення розрахунків , про що Виконавець письмово повідомляє Поклажодавця.  У випадку  порушення строків оплати більше ніж на 30 (тридцять) календарних днів Виконавець має право звернути стягнення на притриману Продукцію (її частку)  шляхом передачі Поклажодавцем  у власність Виконавця Продукції (її частки) в розмірі, достатньому для погашення зобов’язань Поклажодаввця за надані Виконавцем послуги. Поклажодавць  зобов’язаний передати Виконавцю Продукцію (її частку) в розмірі , достатньому для погашення зобов’язань перед Виконавцем протягом 7 календарних днів  з моменту отримання відповідної  вимоги Виконавця. У випадку невиконання вказаної вимоги щодо передачі продукції (її частки) у власність Виконавця  у встановлені строки , звернення стягнення на притриману продукцію здійснюється в судовому порядку, а Виконавець має право стягнути з Поклажодавця додатково штраф в розмірі  10 (десяти) відсотків від несвоєчасно  оплачених  за надані послуги коштів.</w:t>
      </w:r>
    </w:p>
    <w:p w:rsidR="00942935" w:rsidRPr="002D3C86" w:rsidRDefault="00942935" w:rsidP="00942935">
      <w:pPr>
        <w:ind w:firstLine="709"/>
        <w:jc w:val="both"/>
        <w:rPr>
          <w:color w:val="000000" w:themeColor="text1"/>
        </w:rPr>
      </w:pPr>
      <w:r w:rsidRPr="002D3C86">
        <w:rPr>
          <w:color w:val="000000" w:themeColor="text1"/>
        </w:rPr>
        <w:t>4.7. Доставка продукції на склади Виконавця проводиться транспортом Поклажодавця  і за його рахунок. Розвантаження проводиться силами Виконавця.</w:t>
      </w:r>
    </w:p>
    <w:p w:rsidR="00942935" w:rsidRPr="002D3C86" w:rsidRDefault="00942935" w:rsidP="00942935">
      <w:pPr>
        <w:ind w:firstLine="709"/>
        <w:jc w:val="both"/>
        <w:rPr>
          <w:color w:val="000000" w:themeColor="text1"/>
        </w:rPr>
      </w:pPr>
      <w:r w:rsidRPr="002D3C86">
        <w:rPr>
          <w:color w:val="000000" w:themeColor="text1"/>
        </w:rPr>
        <w:t>4.8</w:t>
      </w:r>
      <w:r w:rsidRPr="002D3C86">
        <w:rPr>
          <w:b/>
          <w:color w:val="000000" w:themeColor="text1"/>
        </w:rPr>
        <w:t xml:space="preserve">. </w:t>
      </w:r>
      <w:r w:rsidRPr="002D3C86">
        <w:rPr>
          <w:color w:val="000000" w:themeColor="text1"/>
        </w:rPr>
        <w:t xml:space="preserve"> За узгодженням сторін  Поклажодавець може здійснювати розрахунки за виконання послуг Виконавцем натуроплатою  по цінах, діючих на момент розрахунку, що прийняті і затверджені Виконавцем.</w:t>
      </w:r>
    </w:p>
    <w:p w:rsidR="00C173B9" w:rsidRDefault="00942935" w:rsidP="00C173B9">
      <w:pPr>
        <w:ind w:firstLine="709"/>
        <w:jc w:val="both"/>
        <w:rPr>
          <w:color w:val="000000" w:themeColor="text1"/>
        </w:rPr>
      </w:pPr>
      <w:r w:rsidRPr="002D3C86">
        <w:rPr>
          <w:color w:val="000000" w:themeColor="text1"/>
        </w:rPr>
        <w:lastRenderedPageBreak/>
        <w:t>4.9. При наявності заборгованості Поклажодавця за зазначеними в цьому договорі платежами Виконавцю надається право не передавати Поклажодавцеві здану на зберігання Продукцію до повного погашення такої заборгованості.</w:t>
      </w:r>
    </w:p>
    <w:p w:rsidR="00FA1E18" w:rsidRPr="002D3C86" w:rsidRDefault="00FA1E18" w:rsidP="00942935">
      <w:pPr>
        <w:ind w:left="709" w:firstLine="567"/>
        <w:jc w:val="both"/>
        <w:rPr>
          <w:color w:val="000000" w:themeColor="text1"/>
        </w:rPr>
      </w:pPr>
    </w:p>
    <w:p w:rsidR="00942935" w:rsidRDefault="00942935" w:rsidP="00942935">
      <w:pPr>
        <w:pStyle w:val="2"/>
        <w:numPr>
          <w:ilvl w:val="0"/>
          <w:numId w:val="4"/>
        </w:numPr>
        <w:ind w:left="709" w:firstLine="567"/>
        <w:jc w:val="center"/>
        <w:rPr>
          <w:b/>
          <w:bCs/>
          <w:color w:val="000000" w:themeColor="text1"/>
        </w:rPr>
      </w:pPr>
      <w:r w:rsidRPr="002D3C86">
        <w:rPr>
          <w:b/>
          <w:bCs/>
          <w:color w:val="000000" w:themeColor="text1"/>
        </w:rPr>
        <w:t>ВІДПОВІДАЛЬНІСТЬ СТОРІН</w:t>
      </w:r>
    </w:p>
    <w:p w:rsidR="00C173B9" w:rsidRPr="002D3C86" w:rsidRDefault="00C173B9" w:rsidP="00C173B9">
      <w:pPr>
        <w:pStyle w:val="2"/>
        <w:ind w:left="1276"/>
        <w:rPr>
          <w:b/>
          <w:bCs/>
          <w:color w:val="000000" w:themeColor="text1"/>
        </w:rPr>
      </w:pPr>
    </w:p>
    <w:p w:rsidR="00942935" w:rsidRPr="002D3C86" w:rsidRDefault="00942935" w:rsidP="00942935">
      <w:pPr>
        <w:pStyle w:val="2"/>
        <w:ind w:left="0" w:firstLine="709"/>
        <w:rPr>
          <w:bCs/>
          <w:color w:val="000000" w:themeColor="text1"/>
        </w:rPr>
      </w:pPr>
      <w:r w:rsidRPr="002D3C86">
        <w:rPr>
          <w:bCs/>
          <w:color w:val="000000" w:themeColor="text1"/>
        </w:rPr>
        <w:t xml:space="preserve">5.1 Виконавець несе повну матеріальну відповідальність за передану йому на зберігання Продукцію. </w:t>
      </w:r>
    </w:p>
    <w:p w:rsidR="00942935" w:rsidRPr="002D3C86" w:rsidRDefault="00942935" w:rsidP="00942935">
      <w:pPr>
        <w:pStyle w:val="2"/>
        <w:ind w:left="0"/>
        <w:rPr>
          <w:bCs/>
          <w:color w:val="000000" w:themeColor="text1"/>
        </w:rPr>
      </w:pPr>
      <w:r w:rsidRPr="002D3C86">
        <w:rPr>
          <w:bCs/>
          <w:color w:val="000000" w:themeColor="text1"/>
        </w:rPr>
        <w:t>У випадку утворення нестачі Продукції, або погіршення  якості продукції з вини Виконавця,  відшкодовується вартість такої продукції  за договірними цінами, але не менше цін,  що склалися на Українській Аграрній біржі на день такого відшкодування .</w:t>
      </w:r>
    </w:p>
    <w:p w:rsidR="00942935" w:rsidRPr="002D3C86" w:rsidRDefault="00942935" w:rsidP="00942935">
      <w:pPr>
        <w:pStyle w:val="2"/>
        <w:ind w:left="0" w:firstLine="709"/>
        <w:rPr>
          <w:color w:val="000000" w:themeColor="text1"/>
        </w:rPr>
      </w:pPr>
      <w:r w:rsidRPr="002D3C86">
        <w:rPr>
          <w:color w:val="000000" w:themeColor="text1"/>
        </w:rPr>
        <w:t>5.2. За  несвоєчасне проведення розрахунків Поклажодавець сплачує Виконавцю  пеню в розмірі подвійної ставки НБУ, що діє в період нарахування, від суми боргу за кожен день просрочки.</w:t>
      </w:r>
    </w:p>
    <w:p w:rsidR="00942935" w:rsidRPr="002D3C86" w:rsidRDefault="00942935" w:rsidP="00942935">
      <w:pPr>
        <w:pStyle w:val="2"/>
        <w:ind w:left="0" w:firstLine="709"/>
        <w:rPr>
          <w:color w:val="000000" w:themeColor="text1"/>
        </w:rPr>
      </w:pPr>
      <w:r w:rsidRPr="002D3C86">
        <w:rPr>
          <w:color w:val="000000" w:themeColor="text1"/>
        </w:rPr>
        <w:t>5.3. Виконавець не відповідає за недостачу продукції в межах норм природних втрат та за втрату, нестачу або псування Продукції, що викликані обставинами непереборної сили (стихійного лиха, катастрофи, аварії, диверсії, військових дій, пожежі, громадських безпорядків, заколоту, якщо ці обставини безпосередньо вплинули на виконання обов’язків  згідно договору),  при наявності довідок, виданих Торгово-промисловою палатою України.</w:t>
      </w:r>
    </w:p>
    <w:p w:rsidR="00942935" w:rsidRPr="006C15AC" w:rsidRDefault="00942935" w:rsidP="00942935">
      <w:pPr>
        <w:pStyle w:val="2"/>
        <w:ind w:left="0" w:firstLine="709"/>
        <w:rPr>
          <w:color w:val="000000" w:themeColor="text1"/>
        </w:rPr>
      </w:pPr>
      <w:r w:rsidRPr="002D3C86">
        <w:rPr>
          <w:color w:val="000000" w:themeColor="text1"/>
        </w:rPr>
        <w:t xml:space="preserve">5.4. Виконавець не відповідає за нестачу  або втрату Продукції в пункті її одержання, а також за погіршення її якості під час перевезення та розвантаження з транспортного засобу та за простій вагонів під час відвантаження </w:t>
      </w:r>
      <w:r w:rsidRPr="006C15AC">
        <w:rPr>
          <w:color w:val="000000" w:themeColor="text1"/>
        </w:rPr>
        <w:t>і відправки,у разі, якщо подача вагонів не погоджена із Виконавцем та не включена до графіка відвантажень  та у разі несприятливих погодних умов, що перешкоджають відвантаженню.</w:t>
      </w:r>
    </w:p>
    <w:p w:rsidR="00942935" w:rsidRPr="006C15AC" w:rsidRDefault="00942935" w:rsidP="00942935">
      <w:pPr>
        <w:pStyle w:val="2"/>
        <w:ind w:left="0" w:firstLine="709"/>
        <w:rPr>
          <w:color w:val="000000" w:themeColor="text1"/>
        </w:rPr>
      </w:pPr>
      <w:r w:rsidRPr="006C15AC">
        <w:rPr>
          <w:color w:val="000000" w:themeColor="text1"/>
        </w:rPr>
        <w:t>5.5. У випадку зберігання Продукції понад встановлені п. 2.2.1  Договору строки, сторони погоджують умови подальшого зберігання в додаткових угодах.</w:t>
      </w:r>
    </w:p>
    <w:p w:rsidR="00942935" w:rsidRPr="006C15AC" w:rsidRDefault="00942935" w:rsidP="00942935">
      <w:pPr>
        <w:pStyle w:val="2"/>
        <w:ind w:left="0" w:firstLine="709"/>
        <w:rPr>
          <w:bCs/>
          <w:color w:val="000000" w:themeColor="text1"/>
        </w:rPr>
      </w:pPr>
      <w:r w:rsidRPr="006C15AC">
        <w:rPr>
          <w:bCs/>
          <w:color w:val="000000" w:themeColor="text1"/>
        </w:rPr>
        <w:t>5.6. У випадку  не підписання Сторонами додаткової угоди відповідно до п.п. 5.5 Договору протягом 5 (п’яти) календарних днів з дати  закінчення строку зберігання плата за подальше зберігання  понад строк, передбачений Договором,  нараховується  у подвійному розмірі ,за зберігання  ріпаку – в шестикратному розмірі .</w:t>
      </w:r>
    </w:p>
    <w:p w:rsidR="00942935" w:rsidRPr="006C15AC" w:rsidRDefault="00942935" w:rsidP="00942935">
      <w:pPr>
        <w:pStyle w:val="2"/>
        <w:ind w:left="0" w:firstLine="709"/>
        <w:rPr>
          <w:color w:val="000000" w:themeColor="text1"/>
        </w:rPr>
      </w:pPr>
      <w:r w:rsidRPr="006C15AC">
        <w:rPr>
          <w:color w:val="000000" w:themeColor="text1"/>
        </w:rPr>
        <w:t>5.7. Сплата штрафу, неустойки, пені не звільняє сторони від виконання своїх зобов’язань за цим договором.</w:t>
      </w:r>
    </w:p>
    <w:p w:rsidR="00942935" w:rsidRDefault="00942935" w:rsidP="00942935">
      <w:pPr>
        <w:pStyle w:val="2"/>
        <w:ind w:left="0" w:firstLine="709"/>
        <w:rPr>
          <w:color w:val="000000"/>
        </w:rPr>
      </w:pPr>
      <w:r w:rsidRPr="00E23CAA">
        <w:rPr>
          <w:color w:val="000000"/>
        </w:rPr>
        <w:t>У разі незгоди Поклажодавця з результатами лабораторних аналізів Виконавця, за ним зберігається право за свій  рахунок провести повторний аналіз в ДП «</w:t>
      </w:r>
      <w:r w:rsidRPr="00E23CAA">
        <w:rPr>
          <w:bCs/>
          <w:spacing w:val="-6"/>
        </w:rPr>
        <w:t>Укрметртестстандарт</w:t>
      </w:r>
      <w:r w:rsidRPr="00E23CAA">
        <w:rPr>
          <w:color w:val="000000"/>
        </w:rPr>
        <w:t xml:space="preserve">» </w:t>
      </w:r>
      <w:r w:rsidRPr="00E23CAA">
        <w:rPr>
          <w:bCs/>
          <w:spacing w:val="-6"/>
        </w:rPr>
        <w:t>або СЖС Україна</w:t>
      </w:r>
      <w:r w:rsidRPr="00E23CAA">
        <w:rPr>
          <w:color w:val="000000"/>
        </w:rPr>
        <w:t xml:space="preserve"> в присутності представників ВТЛ Виконавця. Результати аналізу є остаточними.</w:t>
      </w:r>
    </w:p>
    <w:p w:rsidR="00942935" w:rsidRPr="006C15AC" w:rsidRDefault="00942935" w:rsidP="00942935">
      <w:pPr>
        <w:pStyle w:val="2"/>
        <w:ind w:left="0" w:firstLine="709"/>
        <w:rPr>
          <w:color w:val="000000" w:themeColor="text1"/>
        </w:rPr>
      </w:pPr>
      <w:r w:rsidRPr="006C15AC">
        <w:rPr>
          <w:color w:val="000000" w:themeColor="text1"/>
        </w:rPr>
        <w:t>5.8. В усьому іншому, що не передбачено даним договором,  сторони відповідають відповідно до чинного законодавства України.</w:t>
      </w:r>
    </w:p>
    <w:p w:rsidR="00942935" w:rsidRPr="006C15AC" w:rsidRDefault="00942935" w:rsidP="00942935">
      <w:pPr>
        <w:pStyle w:val="2"/>
        <w:ind w:left="0" w:firstLine="709"/>
        <w:rPr>
          <w:color w:val="000000" w:themeColor="text1"/>
        </w:rPr>
      </w:pPr>
      <w:r w:rsidRPr="006C15AC">
        <w:rPr>
          <w:color w:val="000000" w:themeColor="text1"/>
        </w:rPr>
        <w:t>5.9. Всі зміни і додатки до даного договору дійсні лише в тому випадку, якщо вони здійснені в письмовому  вигляді і підписані уповноваженими особами з обох сторін</w:t>
      </w:r>
    </w:p>
    <w:p w:rsidR="00942935" w:rsidRDefault="00942935" w:rsidP="00942935">
      <w:pPr>
        <w:pStyle w:val="2"/>
        <w:ind w:left="0" w:firstLine="709"/>
        <w:rPr>
          <w:color w:val="000000" w:themeColor="text1"/>
        </w:rPr>
      </w:pPr>
      <w:r w:rsidRPr="006C15AC">
        <w:rPr>
          <w:color w:val="000000" w:themeColor="text1"/>
        </w:rPr>
        <w:t>5.10. Договір набуває чинності з моменту його підписання і діє до повного виконання зобов’язань по Договору Сторонами.</w:t>
      </w:r>
    </w:p>
    <w:p w:rsidR="00942935" w:rsidRPr="006C15AC" w:rsidRDefault="00942935" w:rsidP="00942935">
      <w:pPr>
        <w:pStyle w:val="2"/>
        <w:ind w:left="0" w:firstLine="709"/>
        <w:rPr>
          <w:color w:val="000000" w:themeColor="text1"/>
        </w:rPr>
      </w:pPr>
      <w:r>
        <w:rPr>
          <w:color w:val="000000" w:themeColor="text1"/>
        </w:rPr>
        <w:t xml:space="preserve">5.11. </w:t>
      </w:r>
      <w:r w:rsidRPr="00E23CAA">
        <w:t>Факсимільні копії Договору, рахунків, актів виконаних робіт, доручень та листів на відвантаження / переоформлення мають юридичну силу та приймаються Сторонами до виконання до моменту отримання сторонами їх оригіналів.</w:t>
      </w:r>
    </w:p>
    <w:p w:rsidR="00942935" w:rsidRPr="002D3C86" w:rsidRDefault="00942935" w:rsidP="00942935">
      <w:pPr>
        <w:pStyle w:val="2"/>
        <w:ind w:left="0"/>
        <w:rPr>
          <w:b/>
          <w:bCs/>
          <w:color w:val="000000" w:themeColor="text1"/>
        </w:rPr>
      </w:pPr>
    </w:p>
    <w:p w:rsidR="00942935" w:rsidRDefault="00942935" w:rsidP="00942935">
      <w:pPr>
        <w:pStyle w:val="2"/>
        <w:numPr>
          <w:ilvl w:val="0"/>
          <w:numId w:val="4"/>
        </w:numPr>
        <w:jc w:val="center"/>
        <w:rPr>
          <w:b/>
          <w:bCs/>
          <w:color w:val="000000" w:themeColor="text1"/>
        </w:rPr>
      </w:pPr>
      <w:r w:rsidRPr="002D3C86">
        <w:rPr>
          <w:b/>
          <w:bCs/>
          <w:color w:val="000000" w:themeColor="text1"/>
        </w:rPr>
        <w:t>ДОДАТКОВІ УМОВИ</w:t>
      </w:r>
    </w:p>
    <w:p w:rsidR="00C173B9" w:rsidRPr="002D3C86" w:rsidRDefault="00C173B9" w:rsidP="00C173B9">
      <w:pPr>
        <w:pStyle w:val="2"/>
        <w:ind w:left="927"/>
        <w:rPr>
          <w:b/>
          <w:bCs/>
          <w:color w:val="000000" w:themeColor="text1"/>
        </w:rPr>
      </w:pPr>
    </w:p>
    <w:p w:rsidR="00942935" w:rsidRPr="002D3C86" w:rsidRDefault="00942935" w:rsidP="00942935">
      <w:pPr>
        <w:pStyle w:val="2"/>
        <w:ind w:left="0" w:firstLine="709"/>
        <w:rPr>
          <w:color w:val="000000" w:themeColor="text1"/>
        </w:rPr>
      </w:pPr>
      <w:r w:rsidRPr="002D3C86">
        <w:rPr>
          <w:color w:val="000000" w:themeColor="text1"/>
        </w:rPr>
        <w:t>6.1. Поклажодавець має право продати Продукцію, яка знаходиться на зберіганні  Виконавцю, а Виконавець має право купувати та оплатити Продукцію Поклажодавця за договірною ціною. Купівля – продаж, в даному випадку, оформляється окремим Договором купівлі – продажу.</w:t>
      </w:r>
    </w:p>
    <w:p w:rsidR="00942935" w:rsidRPr="002D3C86" w:rsidRDefault="00942935" w:rsidP="00942935">
      <w:pPr>
        <w:pStyle w:val="2"/>
        <w:ind w:left="0" w:firstLine="567"/>
        <w:rPr>
          <w:color w:val="000000" w:themeColor="text1"/>
        </w:rPr>
      </w:pPr>
      <w:r w:rsidRPr="002D3C86">
        <w:rPr>
          <w:color w:val="000000" w:themeColor="text1"/>
        </w:rPr>
        <w:t>6.2 У випадку зміни, згідно з діючим законодавством України чинних цін чи тарифів, в тому числі на електроенергію, газ, підвищення мінімальної заробітної плати і т.п., а також встановлення іншого індексу темпу росту інфляції Виконавець має право  в односторонньому порядку змінити  вартість  послуг Поклажодавцю. В цьому випадку Виконавець та Поклажодавець повинні підписати Додаткову угоду про нову вартість послуг протягом 5 календарних днів  з моменту  отримання Поклажодавцем відповідного повідомлення про зміну вартості послуг.</w:t>
      </w:r>
    </w:p>
    <w:p w:rsidR="00942935" w:rsidRPr="002D3C86" w:rsidRDefault="00942935" w:rsidP="00942935">
      <w:pPr>
        <w:pStyle w:val="2"/>
        <w:tabs>
          <w:tab w:val="num" w:pos="1301"/>
        </w:tabs>
        <w:ind w:left="0" w:firstLine="567"/>
        <w:rPr>
          <w:color w:val="000000" w:themeColor="text1"/>
        </w:rPr>
      </w:pPr>
      <w:r w:rsidRPr="002D3C86">
        <w:rPr>
          <w:color w:val="000000" w:themeColor="text1"/>
        </w:rPr>
        <w:t xml:space="preserve">6.3 </w:t>
      </w:r>
      <w:r w:rsidRPr="00E23CAA">
        <w:rPr>
          <w:color w:val="000000"/>
        </w:rPr>
        <w:t>При відмові Поклажодавця узгодити перерахунок цін та тарифів та підписати Додаткову угоду в передбачений Договором строк, цей Договір вважається розірваним, а Поклажодавець зобов’язаний негайно, в повному обсязі розрахуватися за надані послуги з Виконавцем</w:t>
      </w:r>
      <w:r>
        <w:rPr>
          <w:color w:val="000000"/>
        </w:rPr>
        <w:t xml:space="preserve"> та  протягом 3</w:t>
      </w:r>
      <w:r w:rsidRPr="00E23CAA">
        <w:rPr>
          <w:color w:val="000000"/>
        </w:rPr>
        <w:t xml:space="preserve"> (</w:t>
      </w:r>
      <w:r>
        <w:rPr>
          <w:color w:val="000000"/>
        </w:rPr>
        <w:t>трьох</w:t>
      </w:r>
      <w:r w:rsidRPr="00E23CAA">
        <w:rPr>
          <w:color w:val="000000"/>
        </w:rPr>
        <w:t>) календарних днів з дати розірвання Договору забрати Продукцію із зберігання.</w:t>
      </w:r>
    </w:p>
    <w:p w:rsidR="00942935" w:rsidRPr="002D3C86" w:rsidRDefault="00942935" w:rsidP="00942935">
      <w:pPr>
        <w:pStyle w:val="2"/>
        <w:numPr>
          <w:ilvl w:val="1"/>
          <w:numId w:val="3"/>
        </w:numPr>
        <w:tabs>
          <w:tab w:val="num" w:pos="0"/>
        </w:tabs>
        <w:ind w:left="0" w:firstLine="567"/>
        <w:rPr>
          <w:color w:val="000000" w:themeColor="text1"/>
        </w:rPr>
      </w:pPr>
      <w:r w:rsidRPr="002D3C86">
        <w:rPr>
          <w:color w:val="000000" w:themeColor="text1"/>
        </w:rPr>
        <w:t>При невиконанні Поклажодавцем умов п. 6.3 цього Договору, виконавець продовжує виконувати свої зобов’язання     передбаченні п.п. 1.1., 4.2  цього Договору , а  плата за  подальше зберігання Продукції  нараховується Виконавцем  по новим встановленим  цінам і тарифам.</w:t>
      </w:r>
    </w:p>
    <w:p w:rsidR="00942935" w:rsidRPr="006C15AC" w:rsidRDefault="00942935" w:rsidP="00942935">
      <w:pPr>
        <w:ind w:firstLine="567"/>
        <w:jc w:val="both"/>
        <w:rPr>
          <w:color w:val="000000" w:themeColor="text1"/>
        </w:rPr>
      </w:pPr>
      <w:r w:rsidRPr="002D3C86">
        <w:rPr>
          <w:color w:val="000000" w:themeColor="text1"/>
        </w:rPr>
        <w:t xml:space="preserve">6.5.  У разі здачі зерна, </w:t>
      </w:r>
      <w:r w:rsidRPr="002D3C86">
        <w:rPr>
          <w:color w:val="000000" w:themeColor="text1"/>
          <w:lang w:val="ru-RU"/>
        </w:rPr>
        <w:t>якість</w:t>
      </w:r>
      <w:r w:rsidRPr="002D3C86">
        <w:rPr>
          <w:color w:val="000000" w:themeColor="text1"/>
        </w:rPr>
        <w:t xml:space="preserve"> якого перевищує граничні для приймання норми, чи нестандартного, </w:t>
      </w:r>
      <w:r w:rsidRPr="006C15AC">
        <w:rPr>
          <w:color w:val="000000" w:themeColor="text1"/>
        </w:rPr>
        <w:t>сторонами складається додаткова угода про можливу доробку такого зерна.</w:t>
      </w:r>
    </w:p>
    <w:p w:rsidR="00942935" w:rsidRPr="006C15AC" w:rsidRDefault="00942935" w:rsidP="00942935">
      <w:pPr>
        <w:ind w:firstLine="567"/>
        <w:jc w:val="both"/>
        <w:rPr>
          <w:color w:val="000000" w:themeColor="text1"/>
        </w:rPr>
      </w:pPr>
      <w:r w:rsidRPr="006C15AC">
        <w:rPr>
          <w:color w:val="000000" w:themeColor="text1"/>
        </w:rPr>
        <w:t xml:space="preserve">6.6.  Сторони погодились визнати, що в результаті очищення зерна різних культур отримуються побічні  продукти або відходи 1 та 2 категорії, до складу яких входить смітна та зернова домішка (корисне зерно – щупле, давлене, з’їдене, бите, недозріле, мучка), які Поклажодавець зобов’язується забрати у </w:t>
      </w:r>
      <w:r w:rsidRPr="006C15AC">
        <w:rPr>
          <w:color w:val="000000" w:themeColor="text1"/>
        </w:rPr>
        <w:lastRenderedPageBreak/>
        <w:t xml:space="preserve">триденний термін (відібрані до сушіння) або у семиденний термін (відібрані після сушіння)  від дати надходження Продукції.  Відходи  3 категорії, в зв’язку із повною непридатністю підлягають знищенню. </w:t>
      </w:r>
    </w:p>
    <w:p w:rsidR="00942935" w:rsidRPr="002D3C86" w:rsidRDefault="00942935" w:rsidP="00942935">
      <w:pPr>
        <w:ind w:firstLine="567"/>
        <w:jc w:val="both"/>
        <w:rPr>
          <w:color w:val="000000" w:themeColor="text1"/>
        </w:rPr>
      </w:pPr>
      <w:r w:rsidRPr="006C15AC">
        <w:rPr>
          <w:color w:val="000000" w:themeColor="text1"/>
        </w:rPr>
        <w:t>6.7 У разі   невиконання вимог п.6.6 Поклажодавцем  у визначений строк, Виконавець має право реалізувати   дані відходи (в зв’язку з тим, що вони не можуть зберігатись довгий термін при неналежній якості) . Отримані  від такої реалізації кошти Виконавець зараховує в рахунок оплати за надані Поклажодавцю  послуги, про</w:t>
      </w:r>
      <w:r w:rsidRPr="002D3C86">
        <w:rPr>
          <w:color w:val="000000" w:themeColor="text1"/>
        </w:rPr>
        <w:t xml:space="preserve"> що сторони  складають відповідний акт.</w:t>
      </w:r>
    </w:p>
    <w:p w:rsidR="00942935" w:rsidRPr="002D3C86" w:rsidRDefault="00942935" w:rsidP="00942935">
      <w:pPr>
        <w:ind w:firstLine="567"/>
        <w:jc w:val="both"/>
        <w:rPr>
          <w:color w:val="000000" w:themeColor="text1"/>
        </w:rPr>
      </w:pPr>
    </w:p>
    <w:p w:rsidR="00942935" w:rsidRDefault="00942935" w:rsidP="00942935">
      <w:pPr>
        <w:ind w:firstLine="567"/>
        <w:jc w:val="both"/>
        <w:rPr>
          <w:color w:val="000000" w:themeColor="text1"/>
        </w:rPr>
      </w:pPr>
      <w:r w:rsidRPr="002D3C86">
        <w:rPr>
          <w:color w:val="000000" w:themeColor="text1"/>
        </w:rPr>
        <w:t xml:space="preserve">6.8  У випадку коли Поклажодавець не являється товаровиробником с\г продукції і не погоджується із п.п.6.6, 6.7 Договору , то від нього на відповідальне  зберігання  Виконавцем  може прийматись  тільки суха та очищена Продукція, що не потребує підробки. </w:t>
      </w:r>
    </w:p>
    <w:p w:rsidR="00847144" w:rsidRDefault="00847144" w:rsidP="00942935">
      <w:pPr>
        <w:widowControl w:val="0"/>
        <w:tabs>
          <w:tab w:val="left" w:pos="0"/>
        </w:tabs>
        <w:jc w:val="center"/>
        <w:rPr>
          <w:b/>
          <w:shd w:val="clear" w:color="auto" w:fill="FFFFFF"/>
          <w:lang w:eastAsia="uk-UA"/>
        </w:rPr>
      </w:pPr>
    </w:p>
    <w:p w:rsidR="00942935" w:rsidRDefault="00942935" w:rsidP="00942935">
      <w:pPr>
        <w:widowControl w:val="0"/>
        <w:tabs>
          <w:tab w:val="left" w:pos="0"/>
        </w:tabs>
        <w:jc w:val="center"/>
        <w:rPr>
          <w:b/>
          <w:shd w:val="clear" w:color="auto" w:fill="FFFFFF"/>
          <w:lang w:eastAsia="uk-UA"/>
        </w:rPr>
      </w:pPr>
      <w:r>
        <w:rPr>
          <w:b/>
          <w:shd w:val="clear" w:color="auto" w:fill="FFFFFF"/>
          <w:lang w:eastAsia="uk-UA"/>
        </w:rPr>
        <w:t>7</w:t>
      </w:r>
      <w:r w:rsidRPr="00247A85">
        <w:rPr>
          <w:b/>
          <w:shd w:val="clear" w:color="auto" w:fill="FFFFFF"/>
          <w:lang w:eastAsia="uk-UA"/>
        </w:rPr>
        <w:t>. ОСОБЛИВІ УМОВИ</w:t>
      </w:r>
    </w:p>
    <w:p w:rsidR="00C173B9" w:rsidRPr="00247A85" w:rsidRDefault="00C173B9" w:rsidP="00942935">
      <w:pPr>
        <w:widowControl w:val="0"/>
        <w:tabs>
          <w:tab w:val="left" w:pos="0"/>
        </w:tabs>
        <w:jc w:val="center"/>
        <w:rPr>
          <w:b/>
        </w:rPr>
      </w:pPr>
    </w:p>
    <w:p w:rsidR="00942935" w:rsidRPr="00C13500" w:rsidRDefault="00942935" w:rsidP="00942935">
      <w:pPr>
        <w:widowControl w:val="0"/>
        <w:tabs>
          <w:tab w:val="left" w:pos="426"/>
        </w:tabs>
        <w:ind w:right="280"/>
        <w:jc w:val="both"/>
      </w:pPr>
      <w:r w:rsidRPr="00247A85">
        <w:rPr>
          <w:rFonts w:ascii="Arial" w:hAnsi="Arial" w:cs="Arial"/>
          <w:shd w:val="clear" w:color="auto" w:fill="FFFFFF"/>
          <w:lang w:eastAsia="uk-UA"/>
        </w:rPr>
        <w:tab/>
      </w:r>
      <w:r>
        <w:rPr>
          <w:b/>
          <w:shd w:val="clear" w:color="auto" w:fill="FFFFFF"/>
          <w:lang w:eastAsia="uk-UA"/>
        </w:rPr>
        <w:t>7</w:t>
      </w:r>
      <w:r w:rsidRPr="00C13500">
        <w:rPr>
          <w:b/>
          <w:shd w:val="clear" w:color="auto" w:fill="FFFFFF"/>
          <w:lang w:eastAsia="uk-UA"/>
        </w:rPr>
        <w:t>.1</w:t>
      </w:r>
      <w:r w:rsidRPr="00C13500">
        <w:rPr>
          <w:shd w:val="clear" w:color="auto" w:fill="FFFFFF"/>
          <w:lang w:eastAsia="uk-UA"/>
        </w:rPr>
        <w:t xml:space="preserve"> Залікова (розрахункова) маса зерна – це фізична маса зернової культури (крім кукурудзи в качанах), зменшена на розрахункову величину маси відхилень до кондицій вмісту вологи та смітної домішки у зерні.</w:t>
      </w:r>
    </w:p>
    <w:p w:rsidR="00942935" w:rsidRPr="00C13500" w:rsidRDefault="00942935" w:rsidP="00942935">
      <w:pPr>
        <w:widowControl w:val="0"/>
        <w:tabs>
          <w:tab w:val="left" w:pos="426"/>
        </w:tabs>
        <w:ind w:right="280"/>
        <w:jc w:val="both"/>
        <w:rPr>
          <w:shd w:val="clear" w:color="auto" w:fill="FFFFFF"/>
          <w:lang w:eastAsia="uk-UA"/>
        </w:rPr>
      </w:pPr>
      <w:r w:rsidRPr="00C13500">
        <w:tab/>
      </w:r>
      <w:r>
        <w:rPr>
          <w:b/>
        </w:rPr>
        <w:t>7</w:t>
      </w:r>
      <w:r w:rsidRPr="00C13500">
        <w:rPr>
          <w:b/>
        </w:rPr>
        <w:t>.2</w:t>
      </w:r>
      <w:r w:rsidRPr="00594D4A">
        <w:rPr>
          <w:shd w:val="clear" w:color="auto" w:fill="FFFFFF"/>
          <w:lang w:eastAsia="uk-UA"/>
        </w:rPr>
        <w:t>Відповідно до актів-розрахунків, складених</w:t>
      </w:r>
      <w:r>
        <w:rPr>
          <w:shd w:val="clear" w:color="auto" w:fill="FFFFFF"/>
          <w:lang w:eastAsia="uk-UA"/>
        </w:rPr>
        <w:t xml:space="preserve"> </w:t>
      </w:r>
      <w:r w:rsidRPr="00594D4A">
        <w:rPr>
          <w:shd w:val="clear" w:color="auto" w:fill="FFFFFF"/>
          <w:lang w:eastAsia="uk-UA"/>
        </w:rPr>
        <w:t>Зерновим складом, Сторони</w:t>
      </w:r>
      <w:r>
        <w:rPr>
          <w:shd w:val="clear" w:color="auto" w:fill="FFFFFF"/>
          <w:lang w:eastAsia="uk-UA"/>
        </w:rPr>
        <w:t xml:space="preserve"> </w:t>
      </w:r>
      <w:r w:rsidRPr="00594D4A">
        <w:rPr>
          <w:shd w:val="clear" w:color="auto" w:fill="FFFFFF"/>
          <w:lang w:eastAsia="uk-UA"/>
        </w:rPr>
        <w:t>проводять</w:t>
      </w:r>
      <w:r>
        <w:rPr>
          <w:shd w:val="clear" w:color="auto" w:fill="FFFFFF"/>
          <w:lang w:eastAsia="uk-UA"/>
        </w:rPr>
        <w:t xml:space="preserve"> </w:t>
      </w:r>
      <w:r w:rsidRPr="00594D4A">
        <w:rPr>
          <w:shd w:val="clear" w:color="auto" w:fill="FFFFFF"/>
          <w:lang w:eastAsia="uk-UA"/>
        </w:rPr>
        <w:t>списання</w:t>
      </w:r>
      <w:r>
        <w:rPr>
          <w:shd w:val="clear" w:color="auto" w:fill="FFFFFF"/>
          <w:lang w:eastAsia="uk-UA"/>
        </w:rPr>
        <w:t xml:space="preserve"> </w:t>
      </w:r>
      <w:r w:rsidRPr="00594D4A">
        <w:rPr>
          <w:shd w:val="clear" w:color="auto" w:fill="FFFFFF"/>
          <w:lang w:eastAsia="uk-UA"/>
        </w:rPr>
        <w:t>втрат Товару при його</w:t>
      </w:r>
      <w:r>
        <w:rPr>
          <w:shd w:val="clear" w:color="auto" w:fill="FFFFFF"/>
          <w:lang w:eastAsia="uk-UA"/>
        </w:rPr>
        <w:t xml:space="preserve"> </w:t>
      </w:r>
      <w:r w:rsidRPr="00594D4A">
        <w:rPr>
          <w:lang w:eastAsia="uk-UA"/>
        </w:rPr>
        <w:t>зберіганні, очистці та сушці</w:t>
      </w:r>
      <w:r>
        <w:rPr>
          <w:lang w:eastAsia="uk-UA"/>
        </w:rPr>
        <w:t xml:space="preserve"> </w:t>
      </w:r>
      <w:r w:rsidRPr="00594D4A">
        <w:rPr>
          <w:lang w:eastAsia="uk-UA"/>
        </w:rPr>
        <w:t>відповідно до вказаних</w:t>
      </w:r>
      <w:r>
        <w:rPr>
          <w:lang w:eastAsia="uk-UA"/>
        </w:rPr>
        <w:t xml:space="preserve"> </w:t>
      </w:r>
      <w:r w:rsidRPr="00594D4A">
        <w:rPr>
          <w:lang w:eastAsia="uk-UA"/>
        </w:rPr>
        <w:t>нижче формул:</w:t>
      </w:r>
      <w:r w:rsidRPr="00594D4A">
        <w:rPr>
          <w:shd w:val="clear" w:color="auto" w:fill="FFFFFF"/>
          <w:lang w:eastAsia="uk-U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0"/>
        <w:gridCol w:w="6142"/>
      </w:tblGrid>
      <w:tr w:rsidR="00942935" w:rsidRPr="00C13500" w:rsidTr="00A518D3">
        <w:trPr>
          <w:trHeight w:val="1108"/>
        </w:trPr>
        <w:tc>
          <w:tcPr>
            <w:tcW w:w="3402" w:type="dxa"/>
          </w:tcPr>
          <w:p w:rsidR="00942935" w:rsidRPr="00C13500" w:rsidRDefault="00942935" w:rsidP="00A518D3">
            <w:pPr>
              <w:tabs>
                <w:tab w:val="num" w:pos="0"/>
                <w:tab w:val="left" w:pos="540"/>
                <w:tab w:val="left" w:pos="720"/>
              </w:tabs>
              <w:jc w:val="center"/>
              <w:rPr>
                <w:b/>
                <w:bCs/>
                <w:vertAlign w:val="subscript"/>
                <w:lang w:eastAsia="en-US"/>
              </w:rPr>
            </w:pPr>
            <w:r>
              <w:rPr>
                <w:b/>
                <w:bCs/>
                <w:noProof/>
                <w:position w:val="-24"/>
                <w:lang w:eastAsia="uk-UA"/>
              </w:rPr>
              <w:drawing>
                <wp:inline distT="0" distB="0" distL="0" distR="0">
                  <wp:extent cx="1482725" cy="39497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82725" cy="394970"/>
                          </a:xfrm>
                          <a:prstGeom prst="rect">
                            <a:avLst/>
                          </a:prstGeom>
                          <a:noFill/>
                          <a:ln w="9525">
                            <a:noFill/>
                            <a:miter lim="800000"/>
                            <a:headEnd/>
                            <a:tailEnd/>
                          </a:ln>
                        </pic:spPr>
                      </pic:pic>
                    </a:graphicData>
                  </a:graphic>
                </wp:inline>
              </w:drawing>
            </w:r>
            <w:r w:rsidRPr="00C13500">
              <w:rPr>
                <w:lang w:eastAsia="en-US"/>
              </w:rPr>
              <w:t>,кг.</w:t>
            </w:r>
          </w:p>
        </w:tc>
        <w:tc>
          <w:tcPr>
            <w:tcW w:w="6804" w:type="dxa"/>
          </w:tcPr>
          <w:p w:rsidR="00942935" w:rsidRPr="00C13500" w:rsidRDefault="00942935" w:rsidP="00A518D3">
            <w:pPr>
              <w:rPr>
                <w:lang w:eastAsia="en-US"/>
              </w:rPr>
            </w:pPr>
            <w:r w:rsidRPr="00C13500">
              <w:rPr>
                <w:i/>
                <w:iCs/>
                <w:lang w:eastAsia="en-US"/>
              </w:rPr>
              <w:t xml:space="preserve">Зм – </w:t>
            </w:r>
            <w:r w:rsidRPr="00C13500">
              <w:rPr>
                <w:lang w:eastAsia="en-US"/>
              </w:rPr>
              <w:t>залікова маса зерна, кг</w:t>
            </w:r>
          </w:p>
          <w:p w:rsidR="00942935" w:rsidRPr="00C13500" w:rsidRDefault="00942935" w:rsidP="00A518D3">
            <w:pPr>
              <w:rPr>
                <w:lang w:eastAsia="en-US"/>
              </w:rPr>
            </w:pPr>
            <w:r w:rsidRPr="00C13500">
              <w:rPr>
                <w:i/>
                <w:iCs/>
                <w:lang w:eastAsia="en-US"/>
              </w:rPr>
              <w:t>Фм</w:t>
            </w:r>
            <w:r w:rsidRPr="00C13500">
              <w:rPr>
                <w:lang w:eastAsia="en-US"/>
              </w:rPr>
              <w:t xml:space="preserve"> – фізична маса зерна, кг</w:t>
            </w:r>
          </w:p>
          <w:p w:rsidR="00942935" w:rsidRPr="00C13500" w:rsidRDefault="00942935" w:rsidP="00A518D3">
            <w:pPr>
              <w:rPr>
                <w:lang w:eastAsia="en-US"/>
              </w:rPr>
            </w:pPr>
            <w:r w:rsidRPr="00C13500">
              <w:rPr>
                <w:i/>
                <w:iCs/>
                <w:lang w:eastAsia="en-US"/>
              </w:rPr>
              <w:t>Сс</w:t>
            </w:r>
            <w:r w:rsidRPr="00C13500">
              <w:rPr>
                <w:lang w:eastAsia="en-US"/>
              </w:rPr>
              <w:t xml:space="preserve"> – відсоток зменшення смітної домішки, %</w:t>
            </w:r>
          </w:p>
          <w:p w:rsidR="00942935" w:rsidRPr="00C13500" w:rsidRDefault="00942935" w:rsidP="00A518D3">
            <w:pPr>
              <w:rPr>
                <w:lang w:eastAsia="en-US"/>
              </w:rPr>
            </w:pPr>
            <w:r w:rsidRPr="00C13500">
              <w:rPr>
                <w:i/>
                <w:iCs/>
                <w:lang w:eastAsia="en-US"/>
              </w:rPr>
              <w:t>Хв</w:t>
            </w:r>
            <w:r w:rsidRPr="00C13500">
              <w:rPr>
                <w:lang w:eastAsia="en-US"/>
              </w:rPr>
              <w:t xml:space="preserve"> – відсоток зменшення вологості, %</w:t>
            </w:r>
          </w:p>
        </w:tc>
      </w:tr>
      <w:tr w:rsidR="00942935" w:rsidRPr="00C13500" w:rsidTr="00A518D3">
        <w:trPr>
          <w:trHeight w:val="322"/>
        </w:trPr>
        <w:tc>
          <w:tcPr>
            <w:tcW w:w="10206" w:type="dxa"/>
            <w:gridSpan w:val="2"/>
          </w:tcPr>
          <w:p w:rsidR="00942935" w:rsidRPr="00C13500" w:rsidRDefault="00942935" w:rsidP="00A518D3">
            <w:pPr>
              <w:jc w:val="center"/>
              <w:rPr>
                <w:b/>
                <w:lang w:eastAsia="en-US"/>
              </w:rPr>
            </w:pPr>
            <w:r w:rsidRPr="00C13500">
              <w:rPr>
                <w:b/>
                <w:lang w:eastAsia="en-US"/>
              </w:rPr>
              <w:t>Розрахунок відсотку зменшення вологості:</w:t>
            </w:r>
          </w:p>
        </w:tc>
      </w:tr>
      <w:tr w:rsidR="00942935" w:rsidRPr="00C13500" w:rsidTr="00A518D3">
        <w:tc>
          <w:tcPr>
            <w:tcW w:w="3402" w:type="dxa"/>
          </w:tcPr>
          <w:p w:rsidR="00942935" w:rsidRPr="00C13500" w:rsidRDefault="00942935" w:rsidP="00A518D3">
            <w:pPr>
              <w:tabs>
                <w:tab w:val="num" w:pos="0"/>
                <w:tab w:val="left" w:pos="540"/>
                <w:tab w:val="left" w:pos="720"/>
              </w:tabs>
              <w:jc w:val="center"/>
              <w:rPr>
                <w:b/>
                <w:bCs/>
                <w:lang w:eastAsia="en-US"/>
              </w:rPr>
            </w:pPr>
            <w:r>
              <w:rPr>
                <w:b/>
                <w:bCs/>
                <w:noProof/>
                <w:position w:val="-24"/>
                <w:lang w:eastAsia="uk-UA"/>
              </w:rPr>
              <w:drawing>
                <wp:inline distT="0" distB="0" distL="0" distR="0">
                  <wp:extent cx="1045845" cy="3949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45845" cy="394970"/>
                          </a:xfrm>
                          <a:prstGeom prst="rect">
                            <a:avLst/>
                          </a:prstGeom>
                          <a:noFill/>
                          <a:ln w="9525">
                            <a:noFill/>
                            <a:miter lim="800000"/>
                            <a:headEnd/>
                            <a:tailEnd/>
                          </a:ln>
                        </pic:spPr>
                      </pic:pic>
                    </a:graphicData>
                  </a:graphic>
                </wp:inline>
              </w:drawing>
            </w:r>
            <w:r w:rsidRPr="00C13500">
              <w:rPr>
                <w:lang w:eastAsia="en-US"/>
              </w:rPr>
              <w:t>%.</w:t>
            </w:r>
          </w:p>
        </w:tc>
        <w:tc>
          <w:tcPr>
            <w:tcW w:w="6804" w:type="dxa"/>
          </w:tcPr>
          <w:p w:rsidR="00942935" w:rsidRPr="00C13500" w:rsidRDefault="00942935" w:rsidP="00A518D3">
            <w:pPr>
              <w:rPr>
                <w:lang w:eastAsia="en-US"/>
              </w:rPr>
            </w:pPr>
            <w:r w:rsidRPr="00C13500">
              <w:rPr>
                <w:i/>
                <w:iCs/>
                <w:lang w:eastAsia="en-US"/>
              </w:rPr>
              <w:t>Хв</w:t>
            </w:r>
            <w:r w:rsidRPr="00C13500">
              <w:rPr>
                <w:lang w:eastAsia="en-US"/>
              </w:rPr>
              <w:t xml:space="preserve"> – відсоток зменшення вологості, %;</w:t>
            </w:r>
          </w:p>
          <w:p w:rsidR="00942935" w:rsidRPr="00C13500" w:rsidRDefault="00942935" w:rsidP="00A518D3">
            <w:pPr>
              <w:rPr>
                <w:lang w:eastAsia="en-US"/>
              </w:rPr>
            </w:pPr>
            <w:r w:rsidRPr="00C13500">
              <w:rPr>
                <w:i/>
                <w:iCs/>
                <w:lang w:eastAsia="en-US"/>
              </w:rPr>
              <w:t xml:space="preserve">а – </w:t>
            </w:r>
            <w:r w:rsidRPr="00C13500">
              <w:rPr>
                <w:lang w:eastAsia="en-US"/>
              </w:rPr>
              <w:t>показник вологості за надходженням, %;</w:t>
            </w:r>
          </w:p>
          <w:p w:rsidR="00942935" w:rsidRPr="00C13500" w:rsidRDefault="00942935" w:rsidP="00A518D3">
            <w:pPr>
              <w:rPr>
                <w:lang w:eastAsia="en-US"/>
              </w:rPr>
            </w:pPr>
            <w:r w:rsidRPr="00C13500">
              <w:rPr>
                <w:i/>
                <w:iCs/>
                <w:lang w:eastAsia="en-US"/>
              </w:rPr>
              <w:t>в</w:t>
            </w:r>
            <w:r w:rsidRPr="00C13500">
              <w:rPr>
                <w:lang w:eastAsia="en-US"/>
              </w:rPr>
              <w:t xml:space="preserve"> – показник вологості згідно з договором, %.</w:t>
            </w:r>
          </w:p>
        </w:tc>
      </w:tr>
      <w:tr w:rsidR="00942935" w:rsidRPr="00C13500" w:rsidTr="00A518D3">
        <w:tc>
          <w:tcPr>
            <w:tcW w:w="10206" w:type="dxa"/>
            <w:gridSpan w:val="2"/>
          </w:tcPr>
          <w:p w:rsidR="00942935" w:rsidRPr="00C13500" w:rsidRDefault="00942935" w:rsidP="00A518D3">
            <w:pPr>
              <w:jc w:val="center"/>
              <w:rPr>
                <w:b/>
                <w:lang w:eastAsia="en-US"/>
              </w:rPr>
            </w:pPr>
            <w:r w:rsidRPr="00C13500">
              <w:rPr>
                <w:b/>
                <w:lang w:eastAsia="en-US"/>
              </w:rPr>
              <w:t>Розрахунок відсотку зменшення смітної домішки:</w:t>
            </w:r>
          </w:p>
        </w:tc>
      </w:tr>
      <w:tr w:rsidR="00942935" w:rsidRPr="00C13500" w:rsidTr="00A518D3">
        <w:tc>
          <w:tcPr>
            <w:tcW w:w="3402" w:type="dxa"/>
          </w:tcPr>
          <w:p w:rsidR="00942935" w:rsidRPr="00C13500" w:rsidRDefault="00942935" w:rsidP="00A518D3">
            <w:pPr>
              <w:tabs>
                <w:tab w:val="num" w:pos="0"/>
                <w:tab w:val="left" w:pos="540"/>
                <w:tab w:val="left" w:pos="720"/>
              </w:tabs>
              <w:jc w:val="center"/>
              <w:rPr>
                <w:lang w:eastAsia="en-US"/>
              </w:rPr>
            </w:pPr>
            <w:r>
              <w:rPr>
                <w:noProof/>
                <w:position w:val="-24"/>
                <w:lang w:eastAsia="uk-UA"/>
              </w:rPr>
              <w:drawing>
                <wp:inline distT="0" distB="0" distL="0" distR="0">
                  <wp:extent cx="1607185" cy="3949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607185" cy="394970"/>
                          </a:xfrm>
                          <a:prstGeom prst="rect">
                            <a:avLst/>
                          </a:prstGeom>
                          <a:noFill/>
                          <a:ln w="9525">
                            <a:noFill/>
                            <a:miter lim="800000"/>
                            <a:headEnd/>
                            <a:tailEnd/>
                          </a:ln>
                        </pic:spPr>
                      </pic:pic>
                    </a:graphicData>
                  </a:graphic>
                </wp:inline>
              </w:drawing>
            </w:r>
            <w:r w:rsidRPr="00C13500">
              <w:rPr>
                <w:lang w:eastAsia="en-US"/>
              </w:rPr>
              <w:t>, %.</w:t>
            </w:r>
          </w:p>
        </w:tc>
        <w:tc>
          <w:tcPr>
            <w:tcW w:w="6804" w:type="dxa"/>
          </w:tcPr>
          <w:p w:rsidR="00942935" w:rsidRPr="00C13500" w:rsidRDefault="00942935" w:rsidP="00A518D3">
            <w:pPr>
              <w:rPr>
                <w:lang w:eastAsia="en-US"/>
              </w:rPr>
            </w:pPr>
            <w:r w:rsidRPr="00C13500">
              <w:rPr>
                <w:i/>
                <w:iCs/>
                <w:lang w:eastAsia="en-US"/>
              </w:rPr>
              <w:t xml:space="preserve">Сс – </w:t>
            </w:r>
            <w:r w:rsidRPr="00C13500">
              <w:rPr>
                <w:lang w:eastAsia="en-US"/>
              </w:rPr>
              <w:t>відсоток зменшення смітної домішки, %;</w:t>
            </w:r>
          </w:p>
          <w:p w:rsidR="00942935" w:rsidRPr="00C13500" w:rsidRDefault="00942935" w:rsidP="00A518D3">
            <w:pPr>
              <w:rPr>
                <w:lang w:eastAsia="en-US"/>
              </w:rPr>
            </w:pPr>
            <w:r w:rsidRPr="00C13500">
              <w:rPr>
                <w:i/>
                <w:iCs/>
                <w:lang w:eastAsia="en-US"/>
              </w:rPr>
              <w:t>Сн</w:t>
            </w:r>
            <w:r w:rsidRPr="00C13500">
              <w:rPr>
                <w:lang w:eastAsia="en-US"/>
              </w:rPr>
              <w:t xml:space="preserve"> – показник смітної домішки за надходженням, %;</w:t>
            </w:r>
          </w:p>
          <w:p w:rsidR="00942935" w:rsidRPr="00C13500" w:rsidRDefault="00942935" w:rsidP="00A518D3">
            <w:pPr>
              <w:rPr>
                <w:lang w:eastAsia="en-US"/>
              </w:rPr>
            </w:pPr>
            <w:r w:rsidRPr="00C13500">
              <w:rPr>
                <w:i/>
                <w:iCs/>
                <w:lang w:eastAsia="en-US"/>
              </w:rPr>
              <w:t>Сд</w:t>
            </w:r>
            <w:r w:rsidRPr="00C13500">
              <w:rPr>
                <w:lang w:eastAsia="en-US"/>
              </w:rPr>
              <w:t xml:space="preserve"> – показник смітної домішки згідно з договором, %.</w:t>
            </w:r>
          </w:p>
        </w:tc>
      </w:tr>
    </w:tbl>
    <w:p w:rsidR="00942935" w:rsidRPr="00C13500" w:rsidRDefault="00942935" w:rsidP="00942935">
      <w:pPr>
        <w:widowControl w:val="0"/>
        <w:tabs>
          <w:tab w:val="left" w:pos="426"/>
        </w:tabs>
        <w:ind w:right="40"/>
        <w:jc w:val="both"/>
        <w:rPr>
          <w:highlight w:val="green"/>
        </w:rPr>
      </w:pPr>
    </w:p>
    <w:p w:rsidR="00942935" w:rsidRDefault="00942935" w:rsidP="00942935">
      <w:pPr>
        <w:pStyle w:val="2"/>
        <w:ind w:left="0" w:firstLine="567"/>
        <w:jc w:val="center"/>
        <w:rPr>
          <w:b/>
          <w:bCs/>
          <w:color w:val="000000" w:themeColor="text1"/>
        </w:rPr>
      </w:pPr>
      <w:r>
        <w:rPr>
          <w:b/>
          <w:bCs/>
          <w:color w:val="000000" w:themeColor="text1"/>
        </w:rPr>
        <w:t>8</w:t>
      </w:r>
      <w:r w:rsidRPr="002D3C86">
        <w:rPr>
          <w:b/>
          <w:bCs/>
          <w:color w:val="000000" w:themeColor="text1"/>
        </w:rPr>
        <w:t>. РОЗВ</w:t>
      </w:r>
      <w:r w:rsidRPr="002D3C86">
        <w:rPr>
          <w:b/>
          <w:bCs/>
          <w:color w:val="000000" w:themeColor="text1"/>
          <w:lang w:val="ru-RU"/>
        </w:rPr>
        <w:t>’</w:t>
      </w:r>
      <w:r w:rsidRPr="002D3C86">
        <w:rPr>
          <w:b/>
          <w:bCs/>
          <w:color w:val="000000" w:themeColor="text1"/>
        </w:rPr>
        <w:t>ЯЗАННЯ СПОРІВ</w:t>
      </w:r>
    </w:p>
    <w:p w:rsidR="00C173B9" w:rsidRPr="002D3C86" w:rsidRDefault="00C173B9" w:rsidP="00942935">
      <w:pPr>
        <w:pStyle w:val="2"/>
        <w:ind w:left="0" w:firstLine="567"/>
        <w:jc w:val="center"/>
        <w:rPr>
          <w:b/>
          <w:bCs/>
          <w:color w:val="000000" w:themeColor="text1"/>
        </w:rPr>
      </w:pPr>
    </w:p>
    <w:p w:rsidR="00942935" w:rsidRDefault="00942935" w:rsidP="00942935">
      <w:pPr>
        <w:pStyle w:val="2"/>
        <w:ind w:left="0" w:firstLine="567"/>
        <w:rPr>
          <w:bCs/>
          <w:color w:val="000000" w:themeColor="text1"/>
        </w:rPr>
      </w:pPr>
      <w:r>
        <w:rPr>
          <w:bCs/>
          <w:color w:val="000000" w:themeColor="text1"/>
        </w:rPr>
        <w:t>8</w:t>
      </w:r>
      <w:r w:rsidRPr="002D3C86">
        <w:rPr>
          <w:bCs/>
          <w:color w:val="000000" w:themeColor="text1"/>
        </w:rPr>
        <w:t>.1. У разі виникнення спорів щодо якості зерна Поклажодавець має право провести за власний рахунок незалежну перевірку якості зерна. Якість продукції може визначатись уповноваженими  органами  , установами за заявкою Поклажодавця в присутності його представника до розвантаження із транспортних засобів (ємностей). Після розвантаження продукції, претензії щодо якості зерна не визнаються.</w:t>
      </w:r>
    </w:p>
    <w:p w:rsidR="00942935" w:rsidRPr="006C15AC" w:rsidRDefault="00942935" w:rsidP="00942935">
      <w:pPr>
        <w:pStyle w:val="2"/>
        <w:ind w:left="0" w:firstLine="567"/>
        <w:rPr>
          <w:bCs/>
          <w:color w:val="000000" w:themeColor="text1"/>
        </w:rPr>
      </w:pPr>
      <w:r>
        <w:rPr>
          <w:color w:val="000000" w:themeColor="text1"/>
        </w:rPr>
        <w:t>8</w:t>
      </w:r>
      <w:r w:rsidRPr="002D3C86">
        <w:rPr>
          <w:color w:val="000000" w:themeColor="text1"/>
        </w:rPr>
        <w:t>.2. Інші спори, що виникають між сторонами в ході виконання цього Договору, підлягають розгляду в господарському суді відповідно чинного законодавства України.</w:t>
      </w:r>
    </w:p>
    <w:p w:rsidR="00942935" w:rsidRPr="002D3C86" w:rsidRDefault="00942935" w:rsidP="00942935">
      <w:pPr>
        <w:pStyle w:val="2"/>
        <w:ind w:left="0" w:firstLine="567"/>
        <w:rPr>
          <w:color w:val="000000" w:themeColor="text1"/>
        </w:rPr>
      </w:pPr>
    </w:p>
    <w:p w:rsidR="00942935" w:rsidRPr="002D3C86" w:rsidRDefault="00942935" w:rsidP="00942935">
      <w:pPr>
        <w:pStyle w:val="2"/>
        <w:ind w:left="0"/>
        <w:rPr>
          <w:color w:val="000000" w:themeColor="text1"/>
        </w:rPr>
      </w:pPr>
    </w:p>
    <w:p w:rsidR="00942935" w:rsidRPr="002D3C86" w:rsidRDefault="00942935" w:rsidP="00942935">
      <w:pPr>
        <w:pStyle w:val="2"/>
        <w:ind w:left="567"/>
        <w:jc w:val="center"/>
        <w:rPr>
          <w:b/>
          <w:bCs/>
          <w:color w:val="000000" w:themeColor="text1"/>
        </w:rPr>
      </w:pPr>
      <w:r>
        <w:rPr>
          <w:b/>
          <w:bCs/>
          <w:color w:val="000000" w:themeColor="text1"/>
        </w:rPr>
        <w:t xml:space="preserve">9. </w:t>
      </w:r>
      <w:r w:rsidRPr="002D3C86">
        <w:rPr>
          <w:b/>
          <w:bCs/>
          <w:color w:val="000000" w:themeColor="text1"/>
        </w:rPr>
        <w:t>ЮРИДИЧНІ АДРЕСИ ТА РЕКВІЗИТИ  СТОРІН</w:t>
      </w:r>
    </w:p>
    <w:p w:rsidR="00942935" w:rsidRPr="002D3C86" w:rsidRDefault="00942935" w:rsidP="00942935">
      <w:pPr>
        <w:pStyle w:val="3"/>
        <w:spacing w:before="0" w:after="0" w:line="240" w:lineRule="auto"/>
        <w:ind w:right="-6" w:firstLine="567"/>
        <w:jc w:val="right"/>
        <w:rPr>
          <w:color w:val="000000" w:themeColor="text1"/>
          <w:lang w:val="uk-UA"/>
        </w:rPr>
      </w:pPr>
    </w:p>
    <w:tbl>
      <w:tblPr>
        <w:tblW w:w="0" w:type="auto"/>
        <w:tblInd w:w="-459" w:type="dxa"/>
        <w:tblLook w:val="01E0"/>
      </w:tblPr>
      <w:tblGrid>
        <w:gridCol w:w="5280"/>
        <w:gridCol w:w="4749"/>
      </w:tblGrid>
      <w:tr w:rsidR="00942935" w:rsidRPr="002D3C86" w:rsidTr="00A518D3">
        <w:trPr>
          <w:trHeight w:val="410"/>
        </w:trPr>
        <w:tc>
          <w:tcPr>
            <w:tcW w:w="5280" w:type="dxa"/>
            <w:vAlign w:val="center"/>
          </w:tcPr>
          <w:p w:rsidR="00942935" w:rsidRPr="002D3C86" w:rsidRDefault="00942935" w:rsidP="00A518D3">
            <w:pPr>
              <w:jc w:val="center"/>
              <w:rPr>
                <w:b/>
                <w:color w:val="000000" w:themeColor="text1"/>
              </w:rPr>
            </w:pPr>
            <w:r w:rsidRPr="002D3C86">
              <w:rPr>
                <w:b/>
                <w:color w:val="000000" w:themeColor="text1"/>
              </w:rPr>
              <w:t>Виконавець</w:t>
            </w:r>
          </w:p>
        </w:tc>
        <w:tc>
          <w:tcPr>
            <w:tcW w:w="4749" w:type="dxa"/>
            <w:vAlign w:val="center"/>
          </w:tcPr>
          <w:p w:rsidR="00942935" w:rsidRPr="002D3C86" w:rsidRDefault="00942935" w:rsidP="00A518D3">
            <w:pPr>
              <w:ind w:hanging="7"/>
              <w:jc w:val="center"/>
              <w:rPr>
                <w:b/>
                <w:color w:val="000000" w:themeColor="text1"/>
              </w:rPr>
            </w:pPr>
            <w:r w:rsidRPr="002D3C86">
              <w:rPr>
                <w:b/>
                <w:color w:val="000000" w:themeColor="text1"/>
              </w:rPr>
              <w:t>Поклажодавець</w:t>
            </w:r>
          </w:p>
        </w:tc>
      </w:tr>
      <w:tr w:rsidR="00942935" w:rsidRPr="002D3C86" w:rsidTr="00A518D3">
        <w:tc>
          <w:tcPr>
            <w:tcW w:w="5280" w:type="dxa"/>
          </w:tcPr>
          <w:p w:rsidR="00942935" w:rsidRPr="002D3C86" w:rsidRDefault="00942935" w:rsidP="00A518D3">
            <w:pPr>
              <w:rPr>
                <w:color w:val="000000" w:themeColor="text1"/>
              </w:rPr>
            </w:pPr>
          </w:p>
        </w:tc>
        <w:tc>
          <w:tcPr>
            <w:tcW w:w="4749" w:type="dxa"/>
          </w:tcPr>
          <w:p w:rsidR="00942935" w:rsidRPr="002D3C86" w:rsidRDefault="00942935" w:rsidP="00A518D3">
            <w:pPr>
              <w:ind w:hanging="7"/>
              <w:jc w:val="both"/>
              <w:rPr>
                <w:color w:val="000000" w:themeColor="text1"/>
              </w:rPr>
            </w:pPr>
          </w:p>
        </w:tc>
      </w:tr>
      <w:tr w:rsidR="00942935" w:rsidRPr="002D3C86" w:rsidTr="00A518D3">
        <w:trPr>
          <w:trHeight w:val="1005"/>
        </w:trPr>
        <w:tc>
          <w:tcPr>
            <w:tcW w:w="5280" w:type="dxa"/>
          </w:tcPr>
          <w:p w:rsidR="00942935" w:rsidRPr="002D3C86" w:rsidRDefault="00942935" w:rsidP="00A518D3">
            <w:pPr>
              <w:rPr>
                <w:b/>
                <w:color w:val="000000" w:themeColor="text1"/>
              </w:rPr>
            </w:pPr>
            <w:r w:rsidRPr="002D3C86">
              <w:rPr>
                <w:b/>
                <w:color w:val="000000" w:themeColor="text1"/>
              </w:rPr>
              <w:t>Товариство з обмеженою відповідальністю «Амбар +»</w:t>
            </w:r>
          </w:p>
          <w:p w:rsidR="00942935" w:rsidRPr="001A2A34" w:rsidRDefault="00942935" w:rsidP="00A518D3">
            <w:pPr>
              <w:rPr>
                <w:color w:val="000000" w:themeColor="text1"/>
              </w:rPr>
            </w:pPr>
            <w:r w:rsidRPr="001A2A34">
              <w:rPr>
                <w:color w:val="000000" w:themeColor="text1"/>
              </w:rPr>
              <w:t>Юридична адреса: 21022, м. Вінниця,</w:t>
            </w:r>
            <w:r>
              <w:rPr>
                <w:color w:val="000000" w:themeColor="text1"/>
              </w:rPr>
              <w:t xml:space="preserve"> </w:t>
            </w:r>
            <w:r w:rsidRPr="001A2A34">
              <w:rPr>
                <w:color w:val="000000" w:themeColor="text1"/>
              </w:rPr>
              <w:t>вул. Енергетична, 2.</w:t>
            </w:r>
          </w:p>
          <w:p w:rsidR="00942935" w:rsidRPr="001A2A34" w:rsidRDefault="00942935" w:rsidP="00A518D3">
            <w:pPr>
              <w:rPr>
                <w:color w:val="000000" w:themeColor="text1"/>
              </w:rPr>
            </w:pPr>
            <w:r w:rsidRPr="001A2A34">
              <w:rPr>
                <w:color w:val="000000" w:themeColor="text1"/>
              </w:rPr>
              <w:t xml:space="preserve">Адреса потужностей: 22800, Вінницька обл., м. Немирів, вул. </w:t>
            </w:r>
            <w:r>
              <w:rPr>
                <w:color w:val="000000" w:themeColor="text1"/>
              </w:rPr>
              <w:t>Соборна</w:t>
            </w:r>
            <w:r w:rsidRPr="001A2A34">
              <w:rPr>
                <w:color w:val="000000" w:themeColor="text1"/>
              </w:rPr>
              <w:t>, 244</w:t>
            </w:r>
          </w:p>
          <w:p w:rsidR="00942935" w:rsidRPr="002D3C86" w:rsidRDefault="00942935" w:rsidP="00A518D3">
            <w:pPr>
              <w:rPr>
                <w:color w:val="000000" w:themeColor="text1"/>
              </w:rPr>
            </w:pPr>
            <w:r w:rsidRPr="002D3C86">
              <w:rPr>
                <w:color w:val="000000" w:themeColor="text1"/>
              </w:rPr>
              <w:t>ЄДРПОУ 31680270</w:t>
            </w:r>
          </w:p>
          <w:p w:rsidR="00942935" w:rsidRPr="002D3C86" w:rsidRDefault="00942935" w:rsidP="00A518D3">
            <w:pPr>
              <w:rPr>
                <w:color w:val="000000" w:themeColor="text1"/>
              </w:rPr>
            </w:pPr>
            <w:r w:rsidRPr="002D3C86">
              <w:rPr>
                <w:color w:val="000000" w:themeColor="text1"/>
              </w:rPr>
              <w:t>ІПН 316802702288</w:t>
            </w:r>
          </w:p>
          <w:p w:rsidR="00942935" w:rsidRPr="002D3C86" w:rsidRDefault="00942935" w:rsidP="00A518D3">
            <w:pPr>
              <w:rPr>
                <w:color w:val="000000" w:themeColor="text1"/>
              </w:rPr>
            </w:pPr>
            <w:r w:rsidRPr="002D3C86">
              <w:rPr>
                <w:color w:val="000000" w:themeColor="text1"/>
              </w:rPr>
              <w:t>Свідоцтво ПДВ № 200106344</w:t>
            </w:r>
          </w:p>
          <w:p w:rsidR="00D3632C" w:rsidRDefault="00AC2BEC" w:rsidP="00D3632C">
            <w:r>
              <w:rPr>
                <w:color w:val="000000" w:themeColor="text1"/>
                <w:sz w:val="18"/>
                <w:szCs w:val="18"/>
                <w:lang w:val="ru-RU"/>
              </w:rPr>
              <w:t>IBAN</w:t>
            </w:r>
            <w:r w:rsidRPr="007E3B15">
              <w:rPr>
                <w:color w:val="000000" w:themeColor="text1"/>
                <w:sz w:val="18"/>
                <w:szCs w:val="18"/>
              </w:rPr>
              <w:t xml:space="preserve"> </w:t>
            </w:r>
            <w:r w:rsidR="00D3632C">
              <w:t>UA 76 320478 0000026001924854300</w:t>
            </w:r>
          </w:p>
          <w:p w:rsidR="0044482A" w:rsidRDefault="00A34284" w:rsidP="00A518D3">
            <w:pPr>
              <w:rPr>
                <w:color w:val="000000" w:themeColor="text1"/>
              </w:rPr>
            </w:pPr>
            <w:r>
              <w:rPr>
                <w:color w:val="000000" w:themeColor="text1"/>
              </w:rPr>
              <w:t>в</w:t>
            </w:r>
            <w:r w:rsidR="00942935" w:rsidRPr="003F3EA7">
              <w:rPr>
                <w:color w:val="000000" w:themeColor="text1"/>
              </w:rPr>
              <w:t xml:space="preserve"> ПАТ </w:t>
            </w:r>
            <w:r>
              <w:rPr>
                <w:color w:val="000000" w:themeColor="text1"/>
              </w:rPr>
              <w:t>АБ «УКРГАЗБАНК»</w:t>
            </w:r>
            <w:r w:rsidR="00942935" w:rsidRPr="003F3EA7">
              <w:rPr>
                <w:color w:val="000000" w:themeColor="text1"/>
              </w:rPr>
              <w:t>, м.</w:t>
            </w:r>
            <w:r w:rsidR="00942935">
              <w:rPr>
                <w:color w:val="000000" w:themeColor="text1"/>
              </w:rPr>
              <w:t xml:space="preserve"> </w:t>
            </w:r>
            <w:r w:rsidR="0044482A">
              <w:rPr>
                <w:color w:val="000000" w:themeColor="text1"/>
              </w:rPr>
              <w:t>Вінниця</w:t>
            </w:r>
          </w:p>
          <w:p w:rsidR="00942935" w:rsidRPr="002D3C86" w:rsidRDefault="00942935" w:rsidP="00A518D3">
            <w:pPr>
              <w:rPr>
                <w:color w:val="000000" w:themeColor="text1"/>
              </w:rPr>
            </w:pPr>
            <w:r w:rsidRPr="002D3C86">
              <w:rPr>
                <w:color w:val="000000" w:themeColor="text1"/>
              </w:rPr>
              <w:t>тел. (0432) 55-10-51,</w:t>
            </w:r>
          </w:p>
          <w:p w:rsidR="00942935" w:rsidRPr="002D3C86" w:rsidRDefault="00942935" w:rsidP="00A518D3">
            <w:pPr>
              <w:rPr>
                <w:color w:val="000000" w:themeColor="text1"/>
              </w:rPr>
            </w:pPr>
          </w:p>
        </w:tc>
        <w:tc>
          <w:tcPr>
            <w:tcW w:w="4749" w:type="dxa"/>
          </w:tcPr>
          <w:p w:rsidR="00942935" w:rsidRPr="002D3C86" w:rsidRDefault="00942935" w:rsidP="00A518D3">
            <w:pPr>
              <w:ind w:hanging="7"/>
              <w:jc w:val="both"/>
              <w:rPr>
                <w:color w:val="000000" w:themeColor="text1"/>
              </w:rPr>
            </w:pPr>
          </w:p>
        </w:tc>
      </w:tr>
      <w:tr w:rsidR="00942935" w:rsidRPr="002D3C86" w:rsidTr="00A518D3">
        <w:trPr>
          <w:trHeight w:val="1005"/>
        </w:trPr>
        <w:tc>
          <w:tcPr>
            <w:tcW w:w="5280" w:type="dxa"/>
          </w:tcPr>
          <w:p w:rsidR="00942935" w:rsidRPr="002D3C86" w:rsidRDefault="00942935" w:rsidP="00A518D3">
            <w:pPr>
              <w:jc w:val="both"/>
              <w:rPr>
                <w:b/>
                <w:color w:val="000000" w:themeColor="text1"/>
              </w:rPr>
            </w:pPr>
            <w:r w:rsidRPr="002D3C86">
              <w:rPr>
                <w:b/>
                <w:color w:val="000000" w:themeColor="text1"/>
              </w:rPr>
              <w:t>Директор</w:t>
            </w:r>
          </w:p>
          <w:p w:rsidR="00942935" w:rsidRPr="002D3C86" w:rsidRDefault="00942935" w:rsidP="00A518D3">
            <w:pPr>
              <w:jc w:val="both"/>
              <w:rPr>
                <w:b/>
                <w:color w:val="000000" w:themeColor="text1"/>
              </w:rPr>
            </w:pPr>
          </w:p>
          <w:p w:rsidR="00942935" w:rsidRPr="002D3C86" w:rsidRDefault="00942935" w:rsidP="00A518D3">
            <w:pPr>
              <w:jc w:val="right"/>
              <w:rPr>
                <w:color w:val="000000" w:themeColor="text1"/>
              </w:rPr>
            </w:pPr>
            <w:r w:rsidRPr="002D3C86">
              <w:rPr>
                <w:b/>
                <w:color w:val="000000" w:themeColor="text1"/>
              </w:rPr>
              <w:t>____________________ Сінякова О.Г.</w:t>
            </w:r>
          </w:p>
        </w:tc>
        <w:tc>
          <w:tcPr>
            <w:tcW w:w="4749" w:type="dxa"/>
          </w:tcPr>
          <w:p w:rsidR="00942935" w:rsidRPr="002D3C86" w:rsidRDefault="00942935" w:rsidP="00A518D3">
            <w:pPr>
              <w:ind w:hanging="7"/>
              <w:jc w:val="both"/>
              <w:rPr>
                <w:color w:val="000000" w:themeColor="text1"/>
              </w:rPr>
            </w:pPr>
          </w:p>
        </w:tc>
      </w:tr>
    </w:tbl>
    <w:p w:rsidR="00942935" w:rsidRPr="002D3C86" w:rsidRDefault="00942935" w:rsidP="00942935">
      <w:pPr>
        <w:pStyle w:val="3"/>
        <w:spacing w:before="0" w:after="0" w:line="240" w:lineRule="auto"/>
        <w:ind w:right="-6" w:firstLine="567"/>
        <w:jc w:val="right"/>
        <w:rPr>
          <w:color w:val="000000" w:themeColor="text1"/>
          <w:lang w:val="uk-UA"/>
        </w:rPr>
      </w:pPr>
    </w:p>
    <w:p w:rsidR="00942935" w:rsidRPr="003E3286" w:rsidRDefault="00942935" w:rsidP="00942935">
      <w:pPr>
        <w:pStyle w:val="3"/>
        <w:spacing w:before="0" w:after="0" w:line="240" w:lineRule="auto"/>
        <w:ind w:right="-6" w:firstLine="567"/>
        <w:jc w:val="left"/>
        <w:rPr>
          <w:b w:val="0"/>
          <w:i/>
          <w:color w:val="000000" w:themeColor="text1"/>
          <w:sz w:val="18"/>
          <w:szCs w:val="18"/>
          <w:lang w:val="ru-RU"/>
        </w:rPr>
      </w:pPr>
      <w:r w:rsidRPr="002D3C86">
        <w:rPr>
          <w:color w:val="000000" w:themeColor="text1"/>
          <w:lang w:val="uk-UA"/>
        </w:rPr>
        <w:br w:type="page"/>
      </w:r>
      <w:r w:rsidRPr="002D3C86">
        <w:rPr>
          <w:b w:val="0"/>
          <w:i/>
          <w:color w:val="000000" w:themeColor="text1"/>
          <w:sz w:val="18"/>
          <w:szCs w:val="18"/>
          <w:lang w:val="ru-RU"/>
        </w:rPr>
        <w:lastRenderedPageBreak/>
        <w:t xml:space="preserve">Додаток № 1 до договору № </w:t>
      </w:r>
      <w:r w:rsidRPr="005641C2">
        <w:rPr>
          <w:b w:val="0"/>
          <w:i/>
          <w:color w:val="000000" w:themeColor="text1"/>
          <w:sz w:val="18"/>
          <w:szCs w:val="18"/>
          <w:lang w:val="ru-RU"/>
        </w:rPr>
        <w:t xml:space="preserve">             </w:t>
      </w:r>
      <w:r w:rsidRPr="002D3C86">
        <w:rPr>
          <w:b w:val="0"/>
          <w:i/>
          <w:color w:val="000000" w:themeColor="text1"/>
          <w:sz w:val="18"/>
          <w:szCs w:val="18"/>
          <w:lang w:val="ru-RU"/>
        </w:rPr>
        <w:t xml:space="preserve">  від</w:t>
      </w:r>
      <w:r>
        <w:rPr>
          <w:b w:val="0"/>
          <w:i/>
          <w:color w:val="000000" w:themeColor="text1"/>
          <w:sz w:val="18"/>
          <w:szCs w:val="18"/>
          <w:lang w:val="ru-RU"/>
        </w:rPr>
        <w:t xml:space="preserve"> </w:t>
      </w:r>
      <w:r w:rsidRPr="00D46DDB">
        <w:rPr>
          <w:b w:val="0"/>
          <w:i/>
          <w:color w:val="000000" w:themeColor="text1"/>
          <w:sz w:val="18"/>
          <w:szCs w:val="18"/>
          <w:lang w:val="ru-RU"/>
        </w:rPr>
        <w:t xml:space="preserve"> </w:t>
      </w:r>
    </w:p>
    <w:p w:rsidR="00942935" w:rsidRPr="002D3C86" w:rsidRDefault="00942935" w:rsidP="00942935">
      <w:pPr>
        <w:pStyle w:val="3"/>
        <w:spacing w:before="0" w:after="0" w:line="240" w:lineRule="auto"/>
        <w:ind w:right="-6" w:firstLine="567"/>
        <w:jc w:val="right"/>
        <w:rPr>
          <w:b w:val="0"/>
          <w:color w:val="000000" w:themeColor="text1"/>
          <w:sz w:val="18"/>
          <w:szCs w:val="18"/>
          <w:lang w:val="ru-RU"/>
        </w:rPr>
      </w:pPr>
    </w:p>
    <w:p w:rsidR="00942935" w:rsidRPr="002D3C86" w:rsidRDefault="00942935" w:rsidP="00942935">
      <w:pPr>
        <w:ind w:firstLine="567"/>
        <w:jc w:val="both"/>
        <w:rPr>
          <w:b/>
          <w:color w:val="000000" w:themeColor="text1"/>
          <w:sz w:val="18"/>
          <w:szCs w:val="18"/>
        </w:rPr>
      </w:pPr>
    </w:p>
    <w:p w:rsidR="00942935" w:rsidRPr="002D3C86" w:rsidRDefault="00942935" w:rsidP="00942935">
      <w:pPr>
        <w:ind w:firstLine="567"/>
        <w:rPr>
          <w:color w:val="000000" w:themeColor="text1"/>
          <w:sz w:val="18"/>
          <w:szCs w:val="18"/>
        </w:rPr>
      </w:pPr>
      <w:r w:rsidRPr="002D3C86">
        <w:rPr>
          <w:b/>
          <w:bCs/>
          <w:color w:val="000000" w:themeColor="text1"/>
          <w:sz w:val="18"/>
          <w:szCs w:val="18"/>
        </w:rPr>
        <w:t xml:space="preserve">                                               ВАРТІСТЬ ПОСЛУГ ПРИ ГРОШОВІЙ ФОРМІ РОЗРАХУНКІВ  </w:t>
      </w:r>
    </w:p>
    <w:p w:rsidR="00942935" w:rsidRPr="002D3C86" w:rsidRDefault="00942935" w:rsidP="00942935">
      <w:pPr>
        <w:ind w:firstLine="567"/>
        <w:jc w:val="both"/>
        <w:rPr>
          <w:color w:val="000000" w:themeColor="text1"/>
          <w:sz w:val="18"/>
          <w:szCs w:val="18"/>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
        <w:gridCol w:w="502"/>
        <w:gridCol w:w="3544"/>
        <w:gridCol w:w="709"/>
        <w:gridCol w:w="3384"/>
        <w:gridCol w:w="1693"/>
        <w:gridCol w:w="417"/>
      </w:tblGrid>
      <w:tr w:rsidR="00942935" w:rsidRPr="002D3C86" w:rsidTr="00A518D3">
        <w:trPr>
          <w:gridBefore w:val="1"/>
          <w:gridAfter w:val="1"/>
          <w:wBefore w:w="173" w:type="dxa"/>
          <w:wAfter w:w="417" w:type="dxa"/>
          <w:trHeight w:val="189"/>
        </w:trPr>
        <w:tc>
          <w:tcPr>
            <w:tcW w:w="502" w:type="dxa"/>
          </w:tcPr>
          <w:p w:rsidR="00942935" w:rsidRPr="002D3C86" w:rsidRDefault="00942935" w:rsidP="00A518D3">
            <w:pPr>
              <w:ind w:firstLine="567"/>
              <w:jc w:val="center"/>
              <w:rPr>
                <w:b/>
                <w:bCs/>
                <w:color w:val="000000" w:themeColor="text1"/>
                <w:sz w:val="18"/>
                <w:szCs w:val="18"/>
              </w:rPr>
            </w:pPr>
            <w:r w:rsidRPr="002D3C86">
              <w:rPr>
                <w:b/>
                <w:bCs/>
                <w:color w:val="000000" w:themeColor="text1"/>
                <w:sz w:val="18"/>
                <w:szCs w:val="18"/>
              </w:rPr>
              <w:t>№ п/п</w:t>
            </w:r>
          </w:p>
        </w:tc>
        <w:tc>
          <w:tcPr>
            <w:tcW w:w="3544" w:type="dxa"/>
          </w:tcPr>
          <w:p w:rsidR="00942935" w:rsidRPr="002D3C86" w:rsidRDefault="00942935" w:rsidP="00A518D3">
            <w:pPr>
              <w:ind w:firstLine="567"/>
              <w:jc w:val="center"/>
              <w:rPr>
                <w:b/>
                <w:bCs/>
                <w:color w:val="000000" w:themeColor="text1"/>
                <w:sz w:val="18"/>
                <w:szCs w:val="18"/>
              </w:rPr>
            </w:pPr>
            <w:r w:rsidRPr="002D3C86">
              <w:rPr>
                <w:b/>
                <w:bCs/>
                <w:color w:val="000000" w:themeColor="text1"/>
                <w:sz w:val="18"/>
                <w:szCs w:val="18"/>
              </w:rPr>
              <w:t>Види робіт та послуг</w:t>
            </w:r>
          </w:p>
          <w:p w:rsidR="00942935" w:rsidRPr="002D3C86" w:rsidRDefault="00942935" w:rsidP="00A518D3">
            <w:pPr>
              <w:ind w:firstLine="567"/>
              <w:jc w:val="center"/>
              <w:rPr>
                <w:b/>
                <w:bCs/>
                <w:color w:val="000000" w:themeColor="text1"/>
                <w:sz w:val="18"/>
                <w:szCs w:val="18"/>
              </w:rPr>
            </w:pPr>
            <w:r w:rsidRPr="002D3C86">
              <w:rPr>
                <w:b/>
                <w:bCs/>
                <w:color w:val="000000" w:themeColor="text1"/>
                <w:sz w:val="18"/>
                <w:szCs w:val="18"/>
              </w:rPr>
              <w:t>По культурах</w:t>
            </w:r>
          </w:p>
        </w:tc>
        <w:tc>
          <w:tcPr>
            <w:tcW w:w="4093" w:type="dxa"/>
            <w:gridSpan w:val="2"/>
          </w:tcPr>
          <w:p w:rsidR="00942935" w:rsidRPr="002D3C86" w:rsidRDefault="00942935" w:rsidP="00A518D3">
            <w:pPr>
              <w:ind w:firstLine="567"/>
              <w:jc w:val="center"/>
              <w:rPr>
                <w:b/>
                <w:bCs/>
                <w:color w:val="000000" w:themeColor="text1"/>
                <w:sz w:val="18"/>
                <w:szCs w:val="18"/>
              </w:rPr>
            </w:pPr>
            <w:r w:rsidRPr="002D3C86">
              <w:rPr>
                <w:b/>
                <w:bCs/>
                <w:color w:val="000000" w:themeColor="text1"/>
                <w:sz w:val="18"/>
                <w:szCs w:val="18"/>
              </w:rPr>
              <w:t>Одиниці виміру</w:t>
            </w:r>
          </w:p>
        </w:tc>
        <w:tc>
          <w:tcPr>
            <w:tcW w:w="1693" w:type="dxa"/>
          </w:tcPr>
          <w:p w:rsidR="00942935" w:rsidRPr="002D3C86" w:rsidRDefault="00942935" w:rsidP="00A518D3">
            <w:pPr>
              <w:jc w:val="center"/>
              <w:rPr>
                <w:b/>
                <w:bCs/>
                <w:color w:val="000000" w:themeColor="text1"/>
                <w:sz w:val="18"/>
                <w:szCs w:val="18"/>
              </w:rPr>
            </w:pPr>
            <w:r w:rsidRPr="002D3C86">
              <w:rPr>
                <w:b/>
                <w:bCs/>
                <w:color w:val="000000" w:themeColor="text1"/>
                <w:sz w:val="18"/>
                <w:szCs w:val="18"/>
              </w:rPr>
              <w:t>Тариф в т.ч. ПДВ, грн.</w:t>
            </w:r>
          </w:p>
        </w:tc>
      </w:tr>
      <w:tr w:rsidR="00942935" w:rsidRPr="002D3C86" w:rsidTr="00A518D3">
        <w:trPr>
          <w:gridBefore w:val="1"/>
          <w:gridAfter w:val="1"/>
          <w:wBefore w:w="173" w:type="dxa"/>
          <w:wAfter w:w="417" w:type="dxa"/>
          <w:trHeight w:val="826"/>
        </w:trPr>
        <w:tc>
          <w:tcPr>
            <w:tcW w:w="502" w:type="dxa"/>
          </w:tcPr>
          <w:p w:rsidR="00942935" w:rsidRPr="002D3C86" w:rsidRDefault="00942935" w:rsidP="00A518D3">
            <w:pPr>
              <w:ind w:firstLine="567"/>
              <w:jc w:val="center"/>
              <w:rPr>
                <w:color w:val="000000" w:themeColor="text1"/>
                <w:sz w:val="18"/>
                <w:szCs w:val="18"/>
              </w:rPr>
            </w:pPr>
            <w:r w:rsidRPr="002D3C86">
              <w:rPr>
                <w:color w:val="000000" w:themeColor="text1"/>
                <w:sz w:val="18"/>
                <w:szCs w:val="18"/>
              </w:rPr>
              <w:t>11.</w:t>
            </w:r>
          </w:p>
        </w:tc>
        <w:tc>
          <w:tcPr>
            <w:tcW w:w="3544" w:type="dxa"/>
          </w:tcPr>
          <w:p w:rsidR="00942935" w:rsidRPr="002D3C86" w:rsidRDefault="00942935" w:rsidP="00A518D3">
            <w:pPr>
              <w:jc w:val="both"/>
              <w:rPr>
                <w:b/>
                <w:color w:val="000000" w:themeColor="text1"/>
                <w:sz w:val="18"/>
                <w:szCs w:val="18"/>
              </w:rPr>
            </w:pPr>
            <w:r w:rsidRPr="002D3C86">
              <w:rPr>
                <w:b/>
                <w:color w:val="000000" w:themeColor="text1"/>
                <w:sz w:val="18"/>
                <w:szCs w:val="18"/>
              </w:rPr>
              <w:t>Приймання :</w:t>
            </w:r>
          </w:p>
          <w:p w:rsidR="00942935" w:rsidRPr="002D3C86" w:rsidRDefault="00FA1E18" w:rsidP="00A518D3">
            <w:pPr>
              <w:jc w:val="both"/>
              <w:rPr>
                <w:color w:val="000000" w:themeColor="text1"/>
                <w:sz w:val="18"/>
                <w:szCs w:val="18"/>
              </w:rPr>
            </w:pPr>
            <w:r>
              <w:rPr>
                <w:color w:val="000000" w:themeColor="text1"/>
                <w:sz w:val="18"/>
                <w:szCs w:val="18"/>
              </w:rPr>
              <w:t>пшениця</w:t>
            </w:r>
          </w:p>
          <w:p w:rsidR="00942935" w:rsidRPr="002D3C86" w:rsidRDefault="00942935" w:rsidP="00A518D3">
            <w:pPr>
              <w:jc w:val="both"/>
              <w:rPr>
                <w:color w:val="000000" w:themeColor="text1"/>
                <w:sz w:val="18"/>
                <w:szCs w:val="18"/>
              </w:rPr>
            </w:pPr>
          </w:p>
          <w:p w:rsidR="00942935" w:rsidRPr="002D3C86" w:rsidRDefault="00FC4120" w:rsidP="00A518D3">
            <w:pPr>
              <w:jc w:val="both"/>
              <w:rPr>
                <w:color w:val="000000" w:themeColor="text1"/>
                <w:sz w:val="18"/>
                <w:szCs w:val="18"/>
              </w:rPr>
            </w:pPr>
            <w:r>
              <w:rPr>
                <w:color w:val="000000" w:themeColor="text1"/>
                <w:sz w:val="18"/>
                <w:szCs w:val="18"/>
              </w:rPr>
              <w:t xml:space="preserve">насіння </w:t>
            </w:r>
            <w:r w:rsidR="00942935" w:rsidRPr="002D3C86">
              <w:rPr>
                <w:color w:val="000000" w:themeColor="text1"/>
                <w:sz w:val="18"/>
                <w:szCs w:val="18"/>
              </w:rPr>
              <w:t>ріпак</w:t>
            </w:r>
            <w:r>
              <w:rPr>
                <w:color w:val="000000" w:themeColor="text1"/>
                <w:sz w:val="18"/>
                <w:szCs w:val="18"/>
              </w:rPr>
              <w:t>у</w:t>
            </w:r>
          </w:p>
          <w:p w:rsidR="00942935" w:rsidRPr="002D3C86" w:rsidRDefault="00942935" w:rsidP="00A518D3">
            <w:pPr>
              <w:jc w:val="both"/>
              <w:rPr>
                <w:color w:val="000000" w:themeColor="text1"/>
                <w:sz w:val="18"/>
                <w:szCs w:val="18"/>
              </w:rPr>
            </w:pPr>
          </w:p>
        </w:tc>
        <w:tc>
          <w:tcPr>
            <w:tcW w:w="4093" w:type="dxa"/>
            <w:gridSpan w:val="2"/>
            <w:vAlign w:val="center"/>
          </w:tcPr>
          <w:p w:rsidR="00942935" w:rsidRPr="002D3C86" w:rsidRDefault="00942935" w:rsidP="00A518D3">
            <w:pPr>
              <w:jc w:val="center"/>
              <w:rPr>
                <w:color w:val="000000" w:themeColor="text1"/>
                <w:sz w:val="18"/>
                <w:szCs w:val="18"/>
              </w:rPr>
            </w:pPr>
            <w:r w:rsidRPr="002D3C86">
              <w:rPr>
                <w:color w:val="000000" w:themeColor="text1"/>
                <w:sz w:val="18"/>
                <w:szCs w:val="18"/>
              </w:rPr>
              <w:t>За 1 тону фізичної ваги</w:t>
            </w:r>
          </w:p>
        </w:tc>
        <w:tc>
          <w:tcPr>
            <w:tcW w:w="1693" w:type="dxa"/>
          </w:tcPr>
          <w:p w:rsidR="00942935" w:rsidRPr="002D3C86" w:rsidRDefault="00942935" w:rsidP="00A518D3">
            <w:pPr>
              <w:ind w:firstLine="567"/>
              <w:rPr>
                <w:color w:val="000000" w:themeColor="text1"/>
                <w:sz w:val="18"/>
                <w:szCs w:val="18"/>
              </w:rPr>
            </w:pPr>
          </w:p>
          <w:p w:rsidR="00942935" w:rsidRDefault="00FA1E18" w:rsidP="00A518D3">
            <w:pPr>
              <w:ind w:firstLine="567"/>
              <w:rPr>
                <w:color w:val="000000" w:themeColor="text1"/>
                <w:sz w:val="18"/>
                <w:szCs w:val="18"/>
              </w:rPr>
            </w:pPr>
            <w:r>
              <w:rPr>
                <w:color w:val="000000" w:themeColor="text1"/>
                <w:sz w:val="18"/>
                <w:szCs w:val="18"/>
              </w:rPr>
              <w:t>0,00</w:t>
            </w:r>
          </w:p>
          <w:p w:rsidR="00FA1E18" w:rsidRPr="002D3C86" w:rsidRDefault="00FA1E18" w:rsidP="00A518D3">
            <w:pPr>
              <w:ind w:firstLine="567"/>
              <w:rPr>
                <w:color w:val="000000" w:themeColor="text1"/>
                <w:sz w:val="18"/>
                <w:szCs w:val="18"/>
              </w:rPr>
            </w:pPr>
          </w:p>
          <w:p w:rsidR="00FA1E18" w:rsidRPr="003B6846" w:rsidRDefault="00FA1E18" w:rsidP="00FA1E18">
            <w:pPr>
              <w:ind w:firstLine="567"/>
              <w:rPr>
                <w:color w:val="000000" w:themeColor="text1"/>
                <w:sz w:val="18"/>
                <w:szCs w:val="18"/>
                <w:lang w:val="ru-RU"/>
              </w:rPr>
            </w:pPr>
            <w:r>
              <w:rPr>
                <w:color w:val="000000" w:themeColor="text1"/>
                <w:sz w:val="18"/>
                <w:szCs w:val="18"/>
                <w:lang w:val="ru-RU"/>
              </w:rPr>
              <w:t>0,00</w:t>
            </w:r>
          </w:p>
          <w:p w:rsidR="00942935" w:rsidRPr="002D3C86" w:rsidRDefault="00942935" w:rsidP="00A518D3">
            <w:pPr>
              <w:ind w:firstLine="567"/>
              <w:rPr>
                <w:color w:val="000000" w:themeColor="text1"/>
                <w:sz w:val="18"/>
                <w:szCs w:val="18"/>
              </w:rPr>
            </w:pPr>
          </w:p>
        </w:tc>
      </w:tr>
      <w:tr w:rsidR="00942935" w:rsidRPr="002D3C86" w:rsidTr="00A518D3">
        <w:trPr>
          <w:gridBefore w:val="1"/>
          <w:gridAfter w:val="1"/>
          <w:wBefore w:w="173" w:type="dxa"/>
          <w:wAfter w:w="417" w:type="dxa"/>
          <w:trHeight w:val="842"/>
        </w:trPr>
        <w:tc>
          <w:tcPr>
            <w:tcW w:w="502" w:type="dxa"/>
          </w:tcPr>
          <w:p w:rsidR="00942935" w:rsidRPr="002D3C86" w:rsidRDefault="00942935" w:rsidP="00A518D3">
            <w:pPr>
              <w:ind w:firstLine="567"/>
              <w:jc w:val="center"/>
              <w:rPr>
                <w:color w:val="000000" w:themeColor="text1"/>
                <w:sz w:val="18"/>
                <w:szCs w:val="18"/>
              </w:rPr>
            </w:pPr>
            <w:r w:rsidRPr="002D3C86">
              <w:rPr>
                <w:color w:val="000000" w:themeColor="text1"/>
                <w:sz w:val="18"/>
                <w:szCs w:val="18"/>
              </w:rPr>
              <w:t>22.</w:t>
            </w:r>
          </w:p>
        </w:tc>
        <w:tc>
          <w:tcPr>
            <w:tcW w:w="3544" w:type="dxa"/>
          </w:tcPr>
          <w:p w:rsidR="00942935" w:rsidRPr="002D3C86" w:rsidRDefault="00942935" w:rsidP="00A518D3">
            <w:pPr>
              <w:jc w:val="both"/>
              <w:rPr>
                <w:b/>
                <w:color w:val="000000" w:themeColor="text1"/>
                <w:sz w:val="18"/>
                <w:szCs w:val="18"/>
              </w:rPr>
            </w:pPr>
            <w:r w:rsidRPr="002D3C86">
              <w:rPr>
                <w:b/>
                <w:color w:val="000000" w:themeColor="text1"/>
                <w:sz w:val="18"/>
                <w:szCs w:val="18"/>
              </w:rPr>
              <w:t>Сушіння  на зерносушарці  ДСП -32:</w:t>
            </w:r>
          </w:p>
          <w:p w:rsidR="00942935" w:rsidRPr="002D3C86" w:rsidRDefault="00942935" w:rsidP="00A518D3">
            <w:pPr>
              <w:jc w:val="both"/>
              <w:rPr>
                <w:color w:val="000000" w:themeColor="text1"/>
                <w:sz w:val="18"/>
                <w:szCs w:val="18"/>
              </w:rPr>
            </w:pPr>
            <w:r>
              <w:rPr>
                <w:color w:val="000000" w:themeColor="text1"/>
                <w:sz w:val="18"/>
                <w:szCs w:val="18"/>
              </w:rPr>
              <w:t>пшениця,</w:t>
            </w:r>
            <w:r w:rsidR="007E3B15">
              <w:rPr>
                <w:color w:val="000000" w:themeColor="text1"/>
                <w:sz w:val="18"/>
                <w:szCs w:val="18"/>
              </w:rPr>
              <w:t xml:space="preserve"> </w:t>
            </w:r>
          </w:p>
          <w:p w:rsidR="00942935" w:rsidRPr="002D3C86" w:rsidRDefault="00942935" w:rsidP="00A518D3">
            <w:pPr>
              <w:jc w:val="both"/>
              <w:rPr>
                <w:color w:val="000000" w:themeColor="text1"/>
                <w:sz w:val="18"/>
                <w:szCs w:val="18"/>
              </w:rPr>
            </w:pPr>
          </w:p>
          <w:p w:rsidR="00942935" w:rsidRPr="002D3C86" w:rsidRDefault="00942935" w:rsidP="00FA1E18">
            <w:pPr>
              <w:jc w:val="both"/>
              <w:rPr>
                <w:color w:val="000000" w:themeColor="text1"/>
                <w:sz w:val="18"/>
                <w:szCs w:val="18"/>
              </w:rPr>
            </w:pPr>
            <w:r w:rsidRPr="002D3C86">
              <w:rPr>
                <w:color w:val="000000" w:themeColor="text1"/>
                <w:sz w:val="18"/>
                <w:szCs w:val="18"/>
              </w:rPr>
              <w:t>ріпак</w:t>
            </w:r>
          </w:p>
        </w:tc>
        <w:tc>
          <w:tcPr>
            <w:tcW w:w="4093" w:type="dxa"/>
            <w:gridSpan w:val="2"/>
          </w:tcPr>
          <w:p w:rsidR="00942935" w:rsidRPr="002D3C86" w:rsidRDefault="00942935" w:rsidP="00A518D3">
            <w:pPr>
              <w:ind w:firstLine="567"/>
              <w:jc w:val="both"/>
              <w:rPr>
                <w:color w:val="000000" w:themeColor="text1"/>
                <w:sz w:val="18"/>
                <w:szCs w:val="18"/>
              </w:rPr>
            </w:pPr>
          </w:p>
          <w:p w:rsidR="00942935" w:rsidRPr="002D3C86" w:rsidRDefault="00942935" w:rsidP="00A518D3">
            <w:pPr>
              <w:ind w:firstLine="567"/>
              <w:jc w:val="both"/>
              <w:rPr>
                <w:color w:val="000000" w:themeColor="text1"/>
                <w:sz w:val="18"/>
                <w:szCs w:val="18"/>
              </w:rPr>
            </w:pPr>
            <w:r w:rsidRPr="002D3C86">
              <w:rPr>
                <w:color w:val="000000" w:themeColor="text1"/>
                <w:sz w:val="18"/>
                <w:szCs w:val="18"/>
              </w:rPr>
              <w:t>За 1</w:t>
            </w:r>
            <w:r>
              <w:rPr>
                <w:color w:val="000000" w:themeColor="text1"/>
                <w:sz w:val="18"/>
                <w:szCs w:val="18"/>
              </w:rPr>
              <w:t>т</w:t>
            </w:r>
            <w:r w:rsidRPr="002D3C86">
              <w:rPr>
                <w:color w:val="000000" w:themeColor="text1"/>
                <w:sz w:val="18"/>
                <w:szCs w:val="18"/>
              </w:rPr>
              <w:t xml:space="preserve"> </w:t>
            </w:r>
            <w:r>
              <w:rPr>
                <w:color w:val="000000" w:themeColor="text1"/>
                <w:sz w:val="18"/>
                <w:szCs w:val="18"/>
              </w:rPr>
              <w:t>прив.</w:t>
            </w:r>
            <w:r w:rsidRPr="002D3C86">
              <w:rPr>
                <w:color w:val="000000" w:themeColor="text1"/>
                <w:sz w:val="18"/>
                <w:szCs w:val="18"/>
              </w:rPr>
              <w:t xml:space="preserve"> (зменшення вологості на 1% від фізичної ваги Продукції)</w:t>
            </w:r>
          </w:p>
        </w:tc>
        <w:tc>
          <w:tcPr>
            <w:tcW w:w="1693" w:type="dxa"/>
          </w:tcPr>
          <w:p w:rsidR="00942935" w:rsidRPr="002D3C86" w:rsidRDefault="00942935" w:rsidP="00A518D3">
            <w:pPr>
              <w:ind w:firstLine="567"/>
              <w:rPr>
                <w:color w:val="000000" w:themeColor="text1"/>
                <w:sz w:val="18"/>
                <w:szCs w:val="18"/>
              </w:rPr>
            </w:pPr>
          </w:p>
          <w:p w:rsidR="00942935" w:rsidRPr="003B6846" w:rsidRDefault="00FA1E18" w:rsidP="00A518D3">
            <w:pPr>
              <w:ind w:firstLine="567"/>
              <w:rPr>
                <w:color w:val="000000" w:themeColor="text1"/>
                <w:sz w:val="18"/>
                <w:szCs w:val="18"/>
                <w:lang w:val="ru-RU"/>
              </w:rPr>
            </w:pPr>
            <w:r>
              <w:rPr>
                <w:color w:val="000000" w:themeColor="text1"/>
                <w:sz w:val="18"/>
                <w:szCs w:val="18"/>
                <w:lang w:val="ru-RU"/>
              </w:rPr>
              <w:t>42,00</w:t>
            </w:r>
          </w:p>
          <w:p w:rsidR="00942935" w:rsidRPr="002D3C86" w:rsidRDefault="00942935" w:rsidP="00A518D3">
            <w:pPr>
              <w:ind w:firstLine="567"/>
              <w:rPr>
                <w:color w:val="000000" w:themeColor="text1"/>
                <w:sz w:val="18"/>
                <w:szCs w:val="18"/>
              </w:rPr>
            </w:pPr>
          </w:p>
          <w:p w:rsidR="00942935" w:rsidRPr="003B6846" w:rsidRDefault="00942935" w:rsidP="00960624">
            <w:pPr>
              <w:jc w:val="center"/>
              <w:rPr>
                <w:color w:val="000000" w:themeColor="text1"/>
                <w:sz w:val="18"/>
                <w:szCs w:val="18"/>
                <w:lang w:val="ru-RU"/>
              </w:rPr>
            </w:pPr>
            <w:r w:rsidRPr="002D3C86">
              <w:rPr>
                <w:color w:val="000000" w:themeColor="text1"/>
                <w:sz w:val="18"/>
                <w:szCs w:val="18"/>
              </w:rPr>
              <w:t xml:space="preserve">  </w:t>
            </w:r>
            <w:r w:rsidR="00960624">
              <w:rPr>
                <w:color w:val="000000" w:themeColor="text1"/>
                <w:sz w:val="18"/>
                <w:szCs w:val="18"/>
                <w:lang w:val="ru-RU"/>
              </w:rPr>
              <w:t>59,94</w:t>
            </w:r>
          </w:p>
        </w:tc>
      </w:tr>
      <w:tr w:rsidR="00942935" w:rsidRPr="002D3C86" w:rsidTr="00A518D3">
        <w:trPr>
          <w:gridBefore w:val="1"/>
          <w:gridAfter w:val="1"/>
          <w:wBefore w:w="173" w:type="dxa"/>
          <w:wAfter w:w="417" w:type="dxa"/>
          <w:trHeight w:val="231"/>
        </w:trPr>
        <w:tc>
          <w:tcPr>
            <w:tcW w:w="502" w:type="dxa"/>
          </w:tcPr>
          <w:p w:rsidR="00942935" w:rsidRPr="002D3C86" w:rsidRDefault="00942935" w:rsidP="00A518D3">
            <w:pPr>
              <w:ind w:firstLine="567"/>
              <w:jc w:val="center"/>
              <w:rPr>
                <w:color w:val="000000" w:themeColor="text1"/>
                <w:sz w:val="18"/>
                <w:szCs w:val="18"/>
              </w:rPr>
            </w:pPr>
            <w:r w:rsidRPr="002D3C86">
              <w:rPr>
                <w:color w:val="000000" w:themeColor="text1"/>
                <w:sz w:val="18"/>
                <w:szCs w:val="18"/>
              </w:rPr>
              <w:t>33.</w:t>
            </w:r>
          </w:p>
        </w:tc>
        <w:tc>
          <w:tcPr>
            <w:tcW w:w="3544" w:type="dxa"/>
          </w:tcPr>
          <w:p w:rsidR="00942935" w:rsidRPr="002D3C86" w:rsidRDefault="00942935" w:rsidP="00A518D3">
            <w:pPr>
              <w:rPr>
                <w:color w:val="000000" w:themeColor="text1"/>
                <w:sz w:val="18"/>
                <w:szCs w:val="18"/>
                <w:lang w:val="ru-RU"/>
              </w:rPr>
            </w:pPr>
            <w:r w:rsidRPr="002D3C86">
              <w:rPr>
                <w:b/>
                <w:color w:val="000000" w:themeColor="text1"/>
                <w:sz w:val="18"/>
                <w:szCs w:val="18"/>
              </w:rPr>
              <w:t xml:space="preserve">Очищення: </w:t>
            </w:r>
          </w:p>
          <w:p w:rsidR="00942935" w:rsidRDefault="00942935" w:rsidP="00A518D3">
            <w:pPr>
              <w:rPr>
                <w:color w:val="000000" w:themeColor="text1"/>
                <w:sz w:val="18"/>
                <w:szCs w:val="18"/>
                <w:lang w:val="ru-RU"/>
              </w:rPr>
            </w:pPr>
            <w:r>
              <w:rPr>
                <w:color w:val="000000" w:themeColor="text1"/>
                <w:sz w:val="18"/>
                <w:szCs w:val="18"/>
                <w:lang w:val="ru-RU"/>
              </w:rPr>
              <w:t>пшениця</w:t>
            </w:r>
          </w:p>
          <w:p w:rsidR="00FA1E18" w:rsidRPr="002D3C86" w:rsidRDefault="00FA1E18" w:rsidP="00A518D3">
            <w:pPr>
              <w:rPr>
                <w:color w:val="000000" w:themeColor="text1"/>
                <w:sz w:val="18"/>
                <w:szCs w:val="18"/>
                <w:lang w:val="ru-RU"/>
              </w:rPr>
            </w:pPr>
          </w:p>
          <w:p w:rsidR="00942935" w:rsidRPr="00FC4120" w:rsidRDefault="00FC4120" w:rsidP="00FC4120">
            <w:pPr>
              <w:jc w:val="both"/>
              <w:rPr>
                <w:color w:val="000000" w:themeColor="text1"/>
                <w:sz w:val="18"/>
                <w:szCs w:val="18"/>
              </w:rPr>
            </w:pPr>
            <w:r>
              <w:rPr>
                <w:color w:val="000000" w:themeColor="text1"/>
                <w:sz w:val="18"/>
                <w:szCs w:val="18"/>
              </w:rPr>
              <w:t xml:space="preserve">насіння </w:t>
            </w:r>
            <w:r w:rsidRPr="002D3C86">
              <w:rPr>
                <w:color w:val="000000" w:themeColor="text1"/>
                <w:sz w:val="18"/>
                <w:szCs w:val="18"/>
              </w:rPr>
              <w:t>ріпак</w:t>
            </w:r>
            <w:r>
              <w:rPr>
                <w:color w:val="000000" w:themeColor="text1"/>
                <w:sz w:val="18"/>
                <w:szCs w:val="18"/>
              </w:rPr>
              <w:t>у</w:t>
            </w:r>
          </w:p>
        </w:tc>
        <w:tc>
          <w:tcPr>
            <w:tcW w:w="4093" w:type="dxa"/>
            <w:gridSpan w:val="2"/>
          </w:tcPr>
          <w:p w:rsidR="00942935" w:rsidRPr="002D3C86" w:rsidRDefault="00942935" w:rsidP="00A518D3">
            <w:pPr>
              <w:ind w:firstLine="567"/>
              <w:jc w:val="both"/>
              <w:rPr>
                <w:color w:val="000000" w:themeColor="text1"/>
                <w:sz w:val="18"/>
                <w:szCs w:val="18"/>
              </w:rPr>
            </w:pPr>
          </w:p>
          <w:p w:rsidR="00942935" w:rsidRPr="002D3C86" w:rsidRDefault="00942935" w:rsidP="00A518D3">
            <w:pPr>
              <w:ind w:firstLine="567"/>
              <w:jc w:val="both"/>
              <w:rPr>
                <w:color w:val="000000" w:themeColor="text1"/>
                <w:sz w:val="18"/>
                <w:szCs w:val="18"/>
              </w:rPr>
            </w:pPr>
            <w:r w:rsidRPr="002D3C86">
              <w:rPr>
                <w:color w:val="000000" w:themeColor="text1"/>
                <w:sz w:val="18"/>
                <w:szCs w:val="18"/>
              </w:rPr>
              <w:t>За 1</w:t>
            </w:r>
            <w:r>
              <w:rPr>
                <w:color w:val="000000" w:themeColor="text1"/>
                <w:sz w:val="18"/>
                <w:szCs w:val="18"/>
              </w:rPr>
              <w:t xml:space="preserve"> т</w:t>
            </w:r>
            <w:r w:rsidRPr="002D3C86">
              <w:rPr>
                <w:color w:val="000000" w:themeColor="text1"/>
                <w:sz w:val="18"/>
                <w:szCs w:val="18"/>
              </w:rPr>
              <w:t xml:space="preserve"> </w:t>
            </w:r>
            <w:r>
              <w:rPr>
                <w:color w:val="000000" w:themeColor="text1"/>
                <w:sz w:val="18"/>
                <w:szCs w:val="18"/>
              </w:rPr>
              <w:t>прив.</w:t>
            </w:r>
            <w:r w:rsidRPr="002D3C86">
              <w:rPr>
                <w:color w:val="000000" w:themeColor="text1"/>
                <w:sz w:val="18"/>
                <w:szCs w:val="18"/>
              </w:rPr>
              <w:t xml:space="preserve"> (зменшення домішок на 1% від фізичної ваги Продукції)</w:t>
            </w:r>
          </w:p>
        </w:tc>
        <w:tc>
          <w:tcPr>
            <w:tcW w:w="1693" w:type="dxa"/>
          </w:tcPr>
          <w:p w:rsidR="00942935" w:rsidRPr="002D3C86" w:rsidRDefault="00942935" w:rsidP="00A518D3">
            <w:pPr>
              <w:ind w:firstLine="567"/>
              <w:rPr>
                <w:color w:val="000000" w:themeColor="text1"/>
                <w:sz w:val="18"/>
                <w:szCs w:val="18"/>
              </w:rPr>
            </w:pPr>
          </w:p>
          <w:p w:rsidR="00942935" w:rsidRPr="002D3C86" w:rsidRDefault="00FA1E18" w:rsidP="00A518D3">
            <w:pPr>
              <w:ind w:firstLine="567"/>
              <w:rPr>
                <w:color w:val="000000" w:themeColor="text1"/>
                <w:sz w:val="18"/>
                <w:szCs w:val="18"/>
              </w:rPr>
            </w:pPr>
            <w:r>
              <w:rPr>
                <w:color w:val="000000" w:themeColor="text1"/>
                <w:sz w:val="18"/>
                <w:szCs w:val="18"/>
              </w:rPr>
              <w:t>12,00</w:t>
            </w:r>
          </w:p>
          <w:p w:rsidR="00942935" w:rsidRPr="002D3C86" w:rsidRDefault="00942935" w:rsidP="00A518D3">
            <w:pPr>
              <w:ind w:firstLine="567"/>
              <w:rPr>
                <w:color w:val="000000" w:themeColor="text1"/>
                <w:sz w:val="18"/>
                <w:szCs w:val="18"/>
              </w:rPr>
            </w:pPr>
          </w:p>
          <w:p w:rsidR="00942935" w:rsidRPr="002D3C86" w:rsidRDefault="00FA1E18" w:rsidP="00FC4120">
            <w:pPr>
              <w:ind w:firstLine="567"/>
              <w:rPr>
                <w:color w:val="000000" w:themeColor="text1"/>
                <w:sz w:val="18"/>
                <w:szCs w:val="18"/>
              </w:rPr>
            </w:pPr>
            <w:r>
              <w:rPr>
                <w:color w:val="000000" w:themeColor="text1"/>
                <w:sz w:val="18"/>
                <w:szCs w:val="18"/>
              </w:rPr>
              <w:t>21,00</w:t>
            </w:r>
          </w:p>
        </w:tc>
      </w:tr>
      <w:tr w:rsidR="00942935" w:rsidRPr="002D3C86" w:rsidTr="00A518D3">
        <w:trPr>
          <w:gridBefore w:val="1"/>
          <w:gridAfter w:val="1"/>
          <w:wBefore w:w="173" w:type="dxa"/>
          <w:wAfter w:w="417" w:type="dxa"/>
          <w:trHeight w:val="827"/>
        </w:trPr>
        <w:tc>
          <w:tcPr>
            <w:tcW w:w="502" w:type="dxa"/>
          </w:tcPr>
          <w:p w:rsidR="00942935" w:rsidRPr="002D3C86" w:rsidRDefault="00942935" w:rsidP="00A518D3">
            <w:pPr>
              <w:ind w:firstLine="567"/>
              <w:jc w:val="center"/>
              <w:rPr>
                <w:color w:val="000000" w:themeColor="text1"/>
                <w:sz w:val="18"/>
                <w:szCs w:val="18"/>
              </w:rPr>
            </w:pPr>
            <w:r w:rsidRPr="002D3C86">
              <w:rPr>
                <w:color w:val="000000" w:themeColor="text1"/>
                <w:sz w:val="18"/>
                <w:szCs w:val="18"/>
              </w:rPr>
              <w:t>44.</w:t>
            </w:r>
          </w:p>
        </w:tc>
        <w:tc>
          <w:tcPr>
            <w:tcW w:w="3544" w:type="dxa"/>
          </w:tcPr>
          <w:p w:rsidR="00942935" w:rsidRPr="002D3C86" w:rsidRDefault="00942935" w:rsidP="00A518D3">
            <w:pPr>
              <w:jc w:val="both"/>
              <w:rPr>
                <w:b/>
                <w:color w:val="000000" w:themeColor="text1"/>
                <w:sz w:val="18"/>
                <w:szCs w:val="18"/>
              </w:rPr>
            </w:pPr>
            <w:r w:rsidRPr="002D3C86">
              <w:rPr>
                <w:b/>
                <w:color w:val="000000" w:themeColor="text1"/>
                <w:sz w:val="18"/>
                <w:szCs w:val="18"/>
              </w:rPr>
              <w:t>Зберігання:</w:t>
            </w:r>
          </w:p>
          <w:p w:rsidR="00942935" w:rsidRDefault="007D22E7" w:rsidP="00A518D3">
            <w:pPr>
              <w:jc w:val="both"/>
              <w:rPr>
                <w:color w:val="000000" w:themeColor="text1"/>
                <w:sz w:val="18"/>
                <w:szCs w:val="18"/>
              </w:rPr>
            </w:pPr>
            <w:r>
              <w:rPr>
                <w:color w:val="000000" w:themeColor="text1"/>
                <w:sz w:val="18"/>
                <w:szCs w:val="18"/>
              </w:rPr>
              <w:t>п</w:t>
            </w:r>
            <w:r w:rsidR="00942935">
              <w:rPr>
                <w:color w:val="000000" w:themeColor="text1"/>
                <w:sz w:val="18"/>
                <w:szCs w:val="18"/>
              </w:rPr>
              <w:t>шениця</w:t>
            </w:r>
          </w:p>
          <w:p w:rsidR="00FA1E18" w:rsidRPr="002D3C86" w:rsidRDefault="00FA1E18" w:rsidP="00A518D3">
            <w:pPr>
              <w:jc w:val="both"/>
              <w:rPr>
                <w:color w:val="000000" w:themeColor="text1"/>
                <w:sz w:val="18"/>
                <w:szCs w:val="18"/>
              </w:rPr>
            </w:pPr>
          </w:p>
          <w:p w:rsidR="00942935" w:rsidRPr="002D3C86" w:rsidRDefault="00FC4120" w:rsidP="00FC4120">
            <w:pPr>
              <w:jc w:val="both"/>
              <w:rPr>
                <w:color w:val="000000" w:themeColor="text1"/>
                <w:sz w:val="18"/>
                <w:szCs w:val="18"/>
              </w:rPr>
            </w:pPr>
            <w:r>
              <w:rPr>
                <w:color w:val="000000" w:themeColor="text1"/>
                <w:sz w:val="18"/>
                <w:szCs w:val="18"/>
              </w:rPr>
              <w:t xml:space="preserve">насіння </w:t>
            </w:r>
            <w:r w:rsidRPr="002D3C86">
              <w:rPr>
                <w:color w:val="000000" w:themeColor="text1"/>
                <w:sz w:val="18"/>
                <w:szCs w:val="18"/>
              </w:rPr>
              <w:t>ріпак</w:t>
            </w:r>
            <w:r>
              <w:rPr>
                <w:color w:val="000000" w:themeColor="text1"/>
                <w:sz w:val="18"/>
                <w:szCs w:val="18"/>
              </w:rPr>
              <w:t>у</w:t>
            </w:r>
          </w:p>
        </w:tc>
        <w:tc>
          <w:tcPr>
            <w:tcW w:w="4093" w:type="dxa"/>
            <w:gridSpan w:val="2"/>
          </w:tcPr>
          <w:p w:rsidR="00942935" w:rsidRPr="002D3C86" w:rsidRDefault="00942935" w:rsidP="00A518D3">
            <w:pPr>
              <w:ind w:firstLine="567"/>
              <w:jc w:val="both"/>
              <w:rPr>
                <w:color w:val="000000" w:themeColor="text1"/>
                <w:sz w:val="18"/>
                <w:szCs w:val="18"/>
              </w:rPr>
            </w:pPr>
          </w:p>
          <w:p w:rsidR="00942935" w:rsidRPr="002D3C86" w:rsidRDefault="00942935" w:rsidP="00A518D3">
            <w:pPr>
              <w:ind w:firstLine="567"/>
              <w:jc w:val="both"/>
              <w:rPr>
                <w:color w:val="000000" w:themeColor="text1"/>
                <w:sz w:val="18"/>
                <w:szCs w:val="18"/>
              </w:rPr>
            </w:pPr>
            <w:r w:rsidRPr="002D3C86">
              <w:rPr>
                <w:color w:val="000000" w:themeColor="text1"/>
                <w:sz w:val="18"/>
                <w:szCs w:val="18"/>
              </w:rPr>
              <w:t>За 1 тонну залікової ваги Продукції за добу</w:t>
            </w:r>
          </w:p>
        </w:tc>
        <w:tc>
          <w:tcPr>
            <w:tcW w:w="1693" w:type="dxa"/>
          </w:tcPr>
          <w:p w:rsidR="00942935" w:rsidRPr="002D3C86" w:rsidRDefault="00942935" w:rsidP="00A518D3">
            <w:pPr>
              <w:ind w:firstLine="567"/>
              <w:rPr>
                <w:color w:val="000000" w:themeColor="text1"/>
                <w:sz w:val="18"/>
                <w:szCs w:val="18"/>
              </w:rPr>
            </w:pPr>
          </w:p>
          <w:p w:rsidR="00942935" w:rsidRPr="003B6846" w:rsidRDefault="00FA1E18" w:rsidP="00A518D3">
            <w:pPr>
              <w:ind w:firstLine="567"/>
              <w:rPr>
                <w:color w:val="000000" w:themeColor="text1"/>
                <w:sz w:val="18"/>
                <w:szCs w:val="18"/>
                <w:lang w:val="ru-RU"/>
              </w:rPr>
            </w:pPr>
            <w:r>
              <w:rPr>
                <w:color w:val="000000" w:themeColor="text1"/>
                <w:sz w:val="18"/>
                <w:szCs w:val="18"/>
              </w:rPr>
              <w:t>1,92</w:t>
            </w:r>
          </w:p>
          <w:p w:rsidR="00942935" w:rsidRPr="002D3C86" w:rsidRDefault="00942935" w:rsidP="00A518D3">
            <w:pPr>
              <w:ind w:firstLine="567"/>
              <w:rPr>
                <w:color w:val="000000" w:themeColor="text1"/>
                <w:sz w:val="18"/>
                <w:szCs w:val="18"/>
              </w:rPr>
            </w:pPr>
          </w:p>
          <w:p w:rsidR="00942935" w:rsidRPr="002D3C86" w:rsidRDefault="00942935" w:rsidP="00A34284">
            <w:pPr>
              <w:ind w:firstLine="567"/>
              <w:rPr>
                <w:color w:val="000000" w:themeColor="text1"/>
                <w:sz w:val="18"/>
                <w:szCs w:val="18"/>
                <w:lang w:val="ru-RU"/>
              </w:rPr>
            </w:pPr>
            <w:r>
              <w:rPr>
                <w:color w:val="000000" w:themeColor="text1"/>
                <w:sz w:val="18"/>
                <w:szCs w:val="18"/>
                <w:lang w:val="ru-RU"/>
              </w:rPr>
              <w:t>2,</w:t>
            </w:r>
            <w:r w:rsidR="00A34284">
              <w:rPr>
                <w:color w:val="000000" w:themeColor="text1"/>
                <w:sz w:val="18"/>
                <w:szCs w:val="18"/>
                <w:lang w:val="ru-RU"/>
              </w:rPr>
              <w:t>58</w:t>
            </w:r>
          </w:p>
        </w:tc>
      </w:tr>
      <w:tr w:rsidR="00942935" w:rsidRPr="002D3C86" w:rsidTr="00A518D3">
        <w:trPr>
          <w:gridBefore w:val="1"/>
          <w:gridAfter w:val="1"/>
          <w:wBefore w:w="173" w:type="dxa"/>
          <w:wAfter w:w="417" w:type="dxa"/>
          <w:trHeight w:val="563"/>
        </w:trPr>
        <w:tc>
          <w:tcPr>
            <w:tcW w:w="502" w:type="dxa"/>
          </w:tcPr>
          <w:p w:rsidR="00942935" w:rsidRPr="002D3C86" w:rsidRDefault="00942935" w:rsidP="00A518D3">
            <w:pPr>
              <w:ind w:firstLine="567"/>
              <w:jc w:val="center"/>
              <w:rPr>
                <w:color w:val="000000" w:themeColor="text1"/>
                <w:sz w:val="18"/>
                <w:szCs w:val="18"/>
              </w:rPr>
            </w:pPr>
            <w:r w:rsidRPr="002D3C86">
              <w:rPr>
                <w:color w:val="000000" w:themeColor="text1"/>
                <w:sz w:val="18"/>
                <w:szCs w:val="18"/>
              </w:rPr>
              <w:t>55.</w:t>
            </w:r>
          </w:p>
        </w:tc>
        <w:tc>
          <w:tcPr>
            <w:tcW w:w="3544" w:type="dxa"/>
          </w:tcPr>
          <w:p w:rsidR="00942935" w:rsidRPr="002D3C86" w:rsidRDefault="00942935" w:rsidP="00A518D3">
            <w:pPr>
              <w:rPr>
                <w:color w:val="000000" w:themeColor="text1"/>
                <w:sz w:val="18"/>
                <w:szCs w:val="18"/>
              </w:rPr>
            </w:pPr>
            <w:r w:rsidRPr="002D3C86">
              <w:rPr>
                <w:b/>
                <w:color w:val="000000" w:themeColor="text1"/>
                <w:sz w:val="18"/>
                <w:szCs w:val="18"/>
              </w:rPr>
              <w:t>Відвантаження в автотранспорт</w:t>
            </w:r>
            <w:r w:rsidRPr="002D3C86">
              <w:rPr>
                <w:color w:val="000000" w:themeColor="text1"/>
                <w:sz w:val="18"/>
                <w:szCs w:val="18"/>
              </w:rPr>
              <w:t>:</w:t>
            </w:r>
          </w:p>
          <w:p w:rsidR="00942935" w:rsidRPr="002D3C86" w:rsidRDefault="00942935" w:rsidP="00A518D3">
            <w:pPr>
              <w:rPr>
                <w:color w:val="000000" w:themeColor="text1"/>
                <w:sz w:val="18"/>
                <w:szCs w:val="18"/>
                <w:lang w:val="ru-RU"/>
              </w:rPr>
            </w:pPr>
            <w:r>
              <w:rPr>
                <w:color w:val="000000" w:themeColor="text1"/>
                <w:sz w:val="18"/>
                <w:szCs w:val="18"/>
                <w:lang w:val="ru-RU"/>
              </w:rPr>
              <w:t xml:space="preserve"> пшениця</w:t>
            </w:r>
          </w:p>
          <w:p w:rsidR="00942935" w:rsidRPr="002D3C86" w:rsidRDefault="00942935" w:rsidP="00A518D3">
            <w:pPr>
              <w:rPr>
                <w:color w:val="000000" w:themeColor="text1"/>
                <w:sz w:val="18"/>
                <w:szCs w:val="18"/>
                <w:lang w:val="ru-RU"/>
              </w:rPr>
            </w:pPr>
          </w:p>
          <w:p w:rsidR="00942935" w:rsidRPr="000D662D" w:rsidRDefault="00FC4120" w:rsidP="001476A4">
            <w:pPr>
              <w:jc w:val="both"/>
              <w:rPr>
                <w:color w:val="000000" w:themeColor="text1"/>
                <w:sz w:val="18"/>
                <w:szCs w:val="18"/>
              </w:rPr>
            </w:pPr>
            <w:r>
              <w:rPr>
                <w:color w:val="000000" w:themeColor="text1"/>
                <w:sz w:val="18"/>
                <w:szCs w:val="18"/>
              </w:rPr>
              <w:t xml:space="preserve">насіння </w:t>
            </w:r>
            <w:r w:rsidRPr="002D3C86">
              <w:rPr>
                <w:color w:val="000000" w:themeColor="text1"/>
                <w:sz w:val="18"/>
                <w:szCs w:val="18"/>
              </w:rPr>
              <w:t>ріпак</w:t>
            </w:r>
            <w:r>
              <w:rPr>
                <w:color w:val="000000" w:themeColor="text1"/>
                <w:sz w:val="18"/>
                <w:szCs w:val="18"/>
              </w:rPr>
              <w:t>у</w:t>
            </w:r>
          </w:p>
        </w:tc>
        <w:tc>
          <w:tcPr>
            <w:tcW w:w="4093" w:type="dxa"/>
            <w:gridSpan w:val="2"/>
          </w:tcPr>
          <w:p w:rsidR="00942935" w:rsidRPr="002D3C86" w:rsidRDefault="00942935" w:rsidP="00A518D3">
            <w:pPr>
              <w:ind w:firstLine="567"/>
              <w:jc w:val="both"/>
              <w:rPr>
                <w:color w:val="000000" w:themeColor="text1"/>
                <w:sz w:val="18"/>
                <w:szCs w:val="18"/>
              </w:rPr>
            </w:pPr>
          </w:p>
          <w:p w:rsidR="00942935" w:rsidRPr="002D3C86" w:rsidRDefault="00942935" w:rsidP="00A518D3">
            <w:pPr>
              <w:ind w:firstLine="567"/>
              <w:jc w:val="both"/>
              <w:rPr>
                <w:color w:val="000000" w:themeColor="text1"/>
                <w:sz w:val="18"/>
                <w:szCs w:val="18"/>
              </w:rPr>
            </w:pPr>
          </w:p>
          <w:p w:rsidR="00942935" w:rsidRPr="002D3C86" w:rsidRDefault="00942935" w:rsidP="00A518D3">
            <w:pPr>
              <w:ind w:firstLine="567"/>
              <w:jc w:val="both"/>
              <w:rPr>
                <w:color w:val="000000" w:themeColor="text1"/>
                <w:sz w:val="18"/>
                <w:szCs w:val="18"/>
              </w:rPr>
            </w:pPr>
            <w:r w:rsidRPr="002D3C86">
              <w:rPr>
                <w:color w:val="000000" w:themeColor="text1"/>
                <w:sz w:val="18"/>
                <w:szCs w:val="18"/>
              </w:rPr>
              <w:t xml:space="preserve">За 1 тонну </w:t>
            </w:r>
          </w:p>
          <w:p w:rsidR="00942935" w:rsidRPr="002D3C86" w:rsidRDefault="00942935" w:rsidP="00A518D3">
            <w:pPr>
              <w:jc w:val="both"/>
              <w:rPr>
                <w:color w:val="000000" w:themeColor="text1"/>
                <w:sz w:val="18"/>
                <w:szCs w:val="18"/>
              </w:rPr>
            </w:pPr>
          </w:p>
        </w:tc>
        <w:tc>
          <w:tcPr>
            <w:tcW w:w="1693" w:type="dxa"/>
          </w:tcPr>
          <w:p w:rsidR="00942935" w:rsidRPr="002D3C86" w:rsidRDefault="00942935" w:rsidP="00A518D3">
            <w:pPr>
              <w:ind w:firstLine="567"/>
              <w:rPr>
                <w:color w:val="000000" w:themeColor="text1"/>
                <w:sz w:val="18"/>
                <w:szCs w:val="18"/>
              </w:rPr>
            </w:pPr>
          </w:p>
          <w:p w:rsidR="00942935" w:rsidRPr="002D3C86" w:rsidRDefault="00A34284" w:rsidP="00A518D3">
            <w:pPr>
              <w:tabs>
                <w:tab w:val="left" w:pos="585"/>
                <w:tab w:val="center" w:pos="792"/>
              </w:tabs>
              <w:ind w:firstLine="567"/>
              <w:rPr>
                <w:color w:val="000000" w:themeColor="text1"/>
                <w:sz w:val="18"/>
                <w:szCs w:val="18"/>
              </w:rPr>
            </w:pPr>
            <w:r>
              <w:rPr>
                <w:color w:val="000000" w:themeColor="text1"/>
                <w:sz w:val="18"/>
                <w:szCs w:val="18"/>
              </w:rPr>
              <w:t>138,</w:t>
            </w:r>
            <w:r w:rsidR="00942935">
              <w:rPr>
                <w:color w:val="000000" w:themeColor="text1"/>
                <w:sz w:val="18"/>
                <w:szCs w:val="18"/>
              </w:rPr>
              <w:t>00</w:t>
            </w:r>
          </w:p>
          <w:p w:rsidR="00942935" w:rsidRPr="002D3C86" w:rsidRDefault="00942935" w:rsidP="00A518D3">
            <w:pPr>
              <w:tabs>
                <w:tab w:val="left" w:pos="585"/>
                <w:tab w:val="center" w:pos="792"/>
              </w:tabs>
              <w:ind w:firstLine="567"/>
              <w:rPr>
                <w:color w:val="000000" w:themeColor="text1"/>
                <w:sz w:val="18"/>
                <w:szCs w:val="18"/>
              </w:rPr>
            </w:pPr>
          </w:p>
          <w:p w:rsidR="00942935" w:rsidRPr="002D3C86" w:rsidRDefault="00A34284" w:rsidP="00A518D3">
            <w:pPr>
              <w:ind w:firstLine="567"/>
              <w:rPr>
                <w:color w:val="000000" w:themeColor="text1"/>
                <w:sz w:val="18"/>
                <w:szCs w:val="18"/>
              </w:rPr>
            </w:pPr>
            <w:r>
              <w:rPr>
                <w:color w:val="000000" w:themeColor="text1"/>
                <w:sz w:val="18"/>
                <w:szCs w:val="18"/>
              </w:rPr>
              <w:t>158,70</w:t>
            </w:r>
          </w:p>
        </w:tc>
      </w:tr>
      <w:tr w:rsidR="00942935" w:rsidRPr="002D3C86" w:rsidTr="00A518D3">
        <w:trPr>
          <w:gridBefore w:val="1"/>
          <w:gridAfter w:val="1"/>
          <w:wBefore w:w="173" w:type="dxa"/>
          <w:wAfter w:w="417" w:type="dxa"/>
          <w:trHeight w:val="267"/>
        </w:trPr>
        <w:tc>
          <w:tcPr>
            <w:tcW w:w="502" w:type="dxa"/>
          </w:tcPr>
          <w:p w:rsidR="00942935" w:rsidRPr="002D3C86" w:rsidRDefault="00942935" w:rsidP="00A518D3">
            <w:pPr>
              <w:ind w:firstLine="567"/>
              <w:jc w:val="center"/>
              <w:rPr>
                <w:color w:val="000000" w:themeColor="text1"/>
                <w:sz w:val="18"/>
                <w:szCs w:val="18"/>
              </w:rPr>
            </w:pPr>
            <w:r w:rsidRPr="002D3C86">
              <w:rPr>
                <w:color w:val="000000" w:themeColor="text1"/>
                <w:sz w:val="18"/>
                <w:szCs w:val="18"/>
              </w:rPr>
              <w:t>66.</w:t>
            </w:r>
          </w:p>
        </w:tc>
        <w:tc>
          <w:tcPr>
            <w:tcW w:w="3544" w:type="dxa"/>
          </w:tcPr>
          <w:p w:rsidR="00942935" w:rsidRPr="002D3C86" w:rsidRDefault="00942935" w:rsidP="00A518D3">
            <w:pPr>
              <w:rPr>
                <w:color w:val="000000" w:themeColor="text1"/>
                <w:sz w:val="18"/>
                <w:szCs w:val="18"/>
                <w:lang w:val="ru-RU"/>
              </w:rPr>
            </w:pPr>
            <w:r w:rsidRPr="002D3C86">
              <w:rPr>
                <w:b/>
                <w:color w:val="000000" w:themeColor="text1"/>
                <w:sz w:val="18"/>
                <w:szCs w:val="18"/>
              </w:rPr>
              <w:t>Відвантаження в залізничний транспорт</w:t>
            </w:r>
            <w:r>
              <w:rPr>
                <w:color w:val="000000" w:themeColor="text1"/>
                <w:sz w:val="18"/>
                <w:szCs w:val="18"/>
                <w:lang w:val="ru-RU"/>
              </w:rPr>
              <w:t>: пшениця</w:t>
            </w:r>
          </w:p>
          <w:p w:rsidR="00942935" w:rsidRPr="002D3C86" w:rsidRDefault="00942935" w:rsidP="00A518D3">
            <w:pPr>
              <w:rPr>
                <w:color w:val="000000" w:themeColor="text1"/>
                <w:sz w:val="18"/>
                <w:szCs w:val="18"/>
                <w:lang w:val="ru-RU"/>
              </w:rPr>
            </w:pPr>
          </w:p>
          <w:p w:rsidR="00942935" w:rsidRPr="002D3C86" w:rsidRDefault="00FC4120" w:rsidP="00FC4120">
            <w:pPr>
              <w:jc w:val="both"/>
              <w:rPr>
                <w:color w:val="000000" w:themeColor="text1"/>
                <w:sz w:val="18"/>
                <w:szCs w:val="18"/>
              </w:rPr>
            </w:pPr>
            <w:r>
              <w:rPr>
                <w:color w:val="000000" w:themeColor="text1"/>
                <w:sz w:val="18"/>
                <w:szCs w:val="18"/>
              </w:rPr>
              <w:t xml:space="preserve">насіння </w:t>
            </w:r>
            <w:r w:rsidRPr="002D3C86">
              <w:rPr>
                <w:color w:val="000000" w:themeColor="text1"/>
                <w:sz w:val="18"/>
                <w:szCs w:val="18"/>
              </w:rPr>
              <w:t>ріпак</w:t>
            </w:r>
            <w:r>
              <w:rPr>
                <w:color w:val="000000" w:themeColor="text1"/>
                <w:sz w:val="18"/>
                <w:szCs w:val="18"/>
              </w:rPr>
              <w:t>у</w:t>
            </w:r>
          </w:p>
        </w:tc>
        <w:tc>
          <w:tcPr>
            <w:tcW w:w="4093" w:type="dxa"/>
            <w:gridSpan w:val="2"/>
          </w:tcPr>
          <w:p w:rsidR="00942935" w:rsidRPr="002D3C86" w:rsidRDefault="00942935" w:rsidP="00A518D3">
            <w:pPr>
              <w:ind w:firstLine="567"/>
              <w:jc w:val="both"/>
              <w:rPr>
                <w:color w:val="000000" w:themeColor="text1"/>
                <w:sz w:val="18"/>
                <w:szCs w:val="18"/>
              </w:rPr>
            </w:pPr>
          </w:p>
          <w:p w:rsidR="00942935" w:rsidRPr="002D3C86" w:rsidRDefault="00942935" w:rsidP="00A518D3">
            <w:pPr>
              <w:ind w:firstLine="567"/>
              <w:jc w:val="both"/>
              <w:rPr>
                <w:color w:val="000000" w:themeColor="text1"/>
                <w:sz w:val="18"/>
                <w:szCs w:val="18"/>
              </w:rPr>
            </w:pPr>
            <w:r w:rsidRPr="002D3C86">
              <w:rPr>
                <w:color w:val="000000" w:themeColor="text1"/>
                <w:sz w:val="18"/>
                <w:szCs w:val="18"/>
              </w:rPr>
              <w:t>За 1 тонну</w:t>
            </w:r>
          </w:p>
        </w:tc>
        <w:tc>
          <w:tcPr>
            <w:tcW w:w="1693" w:type="dxa"/>
          </w:tcPr>
          <w:p w:rsidR="00942935" w:rsidRPr="002D3C86" w:rsidRDefault="00942935" w:rsidP="00A518D3">
            <w:pPr>
              <w:ind w:firstLine="567"/>
              <w:rPr>
                <w:color w:val="000000" w:themeColor="text1"/>
                <w:sz w:val="18"/>
                <w:szCs w:val="18"/>
              </w:rPr>
            </w:pPr>
          </w:p>
          <w:p w:rsidR="00942935" w:rsidRPr="002D3C86" w:rsidRDefault="00A34284" w:rsidP="00A518D3">
            <w:pPr>
              <w:ind w:firstLine="567"/>
              <w:rPr>
                <w:color w:val="000000" w:themeColor="text1"/>
                <w:sz w:val="18"/>
                <w:szCs w:val="18"/>
              </w:rPr>
            </w:pPr>
            <w:r>
              <w:rPr>
                <w:color w:val="000000" w:themeColor="text1"/>
                <w:sz w:val="18"/>
                <w:szCs w:val="18"/>
              </w:rPr>
              <w:t>138,00</w:t>
            </w:r>
          </w:p>
          <w:p w:rsidR="00942935" w:rsidRPr="002D3C86" w:rsidRDefault="00942935" w:rsidP="00A518D3">
            <w:pPr>
              <w:ind w:firstLine="567"/>
              <w:rPr>
                <w:color w:val="000000" w:themeColor="text1"/>
                <w:sz w:val="18"/>
                <w:szCs w:val="18"/>
              </w:rPr>
            </w:pPr>
          </w:p>
          <w:p w:rsidR="00942935" w:rsidRPr="002D3C86" w:rsidRDefault="00A34284" w:rsidP="00A518D3">
            <w:pPr>
              <w:ind w:firstLine="567"/>
              <w:rPr>
                <w:color w:val="000000" w:themeColor="text1"/>
                <w:sz w:val="18"/>
                <w:szCs w:val="18"/>
              </w:rPr>
            </w:pPr>
            <w:r>
              <w:rPr>
                <w:color w:val="000000" w:themeColor="text1"/>
                <w:sz w:val="18"/>
                <w:szCs w:val="18"/>
              </w:rPr>
              <w:t>158,70</w:t>
            </w:r>
          </w:p>
        </w:tc>
      </w:tr>
      <w:tr w:rsidR="00942935" w:rsidRPr="002D3C86" w:rsidTr="00A518D3">
        <w:trPr>
          <w:gridBefore w:val="1"/>
          <w:gridAfter w:val="1"/>
          <w:wBefore w:w="173" w:type="dxa"/>
          <w:wAfter w:w="417" w:type="dxa"/>
          <w:trHeight w:val="363"/>
        </w:trPr>
        <w:tc>
          <w:tcPr>
            <w:tcW w:w="502" w:type="dxa"/>
          </w:tcPr>
          <w:p w:rsidR="00942935" w:rsidRPr="002D3C86" w:rsidRDefault="00942935" w:rsidP="00A518D3">
            <w:pPr>
              <w:ind w:firstLine="567"/>
              <w:jc w:val="center"/>
              <w:rPr>
                <w:color w:val="000000" w:themeColor="text1"/>
                <w:sz w:val="18"/>
                <w:szCs w:val="18"/>
              </w:rPr>
            </w:pPr>
            <w:r w:rsidRPr="002D3C86">
              <w:rPr>
                <w:color w:val="000000" w:themeColor="text1"/>
                <w:sz w:val="18"/>
                <w:szCs w:val="18"/>
              </w:rPr>
              <w:t>7</w:t>
            </w:r>
          </w:p>
          <w:p w:rsidR="00942935" w:rsidRPr="002D3C86" w:rsidRDefault="00942935" w:rsidP="00A518D3">
            <w:pPr>
              <w:rPr>
                <w:color w:val="000000" w:themeColor="text1"/>
                <w:sz w:val="18"/>
                <w:szCs w:val="18"/>
              </w:rPr>
            </w:pPr>
            <w:r w:rsidRPr="002D3C86">
              <w:rPr>
                <w:color w:val="000000" w:themeColor="text1"/>
                <w:sz w:val="18"/>
                <w:szCs w:val="18"/>
              </w:rPr>
              <w:t xml:space="preserve"> 7.</w:t>
            </w:r>
          </w:p>
        </w:tc>
        <w:tc>
          <w:tcPr>
            <w:tcW w:w="3544" w:type="dxa"/>
            <w:vAlign w:val="center"/>
          </w:tcPr>
          <w:p w:rsidR="00942935" w:rsidRPr="002D3C86" w:rsidRDefault="00942935" w:rsidP="00A518D3">
            <w:pPr>
              <w:rPr>
                <w:b/>
                <w:color w:val="000000" w:themeColor="text1"/>
                <w:sz w:val="18"/>
                <w:szCs w:val="18"/>
              </w:rPr>
            </w:pPr>
            <w:r w:rsidRPr="002D3C86">
              <w:rPr>
                <w:b/>
                <w:color w:val="000000" w:themeColor="text1"/>
                <w:sz w:val="18"/>
                <w:szCs w:val="18"/>
              </w:rPr>
              <w:t>Визначення показників безпеки і ГМО</w:t>
            </w:r>
          </w:p>
        </w:tc>
        <w:tc>
          <w:tcPr>
            <w:tcW w:w="4093" w:type="dxa"/>
            <w:gridSpan w:val="2"/>
          </w:tcPr>
          <w:p w:rsidR="00942935" w:rsidRPr="002D3C86" w:rsidRDefault="00942935" w:rsidP="00A518D3">
            <w:pPr>
              <w:ind w:firstLine="567"/>
              <w:jc w:val="both"/>
              <w:rPr>
                <w:color w:val="000000" w:themeColor="text1"/>
                <w:sz w:val="18"/>
                <w:szCs w:val="18"/>
              </w:rPr>
            </w:pPr>
          </w:p>
          <w:p w:rsidR="00942935" w:rsidRPr="002D3C86" w:rsidRDefault="00942935" w:rsidP="00A518D3">
            <w:pPr>
              <w:ind w:firstLine="567"/>
              <w:jc w:val="both"/>
              <w:rPr>
                <w:color w:val="000000" w:themeColor="text1"/>
                <w:sz w:val="18"/>
                <w:szCs w:val="18"/>
              </w:rPr>
            </w:pPr>
            <w:r w:rsidRPr="002D3C86">
              <w:rPr>
                <w:color w:val="000000" w:themeColor="text1"/>
                <w:sz w:val="18"/>
                <w:szCs w:val="18"/>
              </w:rPr>
              <w:t xml:space="preserve">За 1 </w:t>
            </w:r>
            <w:r>
              <w:rPr>
                <w:color w:val="000000" w:themeColor="text1"/>
                <w:sz w:val="18"/>
                <w:szCs w:val="18"/>
              </w:rPr>
              <w:t>зразок (протокол)</w:t>
            </w:r>
          </w:p>
        </w:tc>
        <w:tc>
          <w:tcPr>
            <w:tcW w:w="1693" w:type="dxa"/>
          </w:tcPr>
          <w:p w:rsidR="00942935" w:rsidRPr="002D3C86" w:rsidRDefault="00942935" w:rsidP="00A518D3">
            <w:pPr>
              <w:jc w:val="center"/>
              <w:rPr>
                <w:color w:val="000000" w:themeColor="text1"/>
                <w:sz w:val="18"/>
                <w:szCs w:val="18"/>
              </w:rPr>
            </w:pPr>
            <w:r>
              <w:rPr>
                <w:color w:val="000000" w:themeColor="text1"/>
                <w:sz w:val="18"/>
                <w:szCs w:val="18"/>
              </w:rPr>
              <w:t>Згідно тарифів випробувальної лабораторії</w:t>
            </w:r>
          </w:p>
        </w:tc>
      </w:tr>
      <w:tr w:rsidR="00942935" w:rsidRPr="002D3C86" w:rsidTr="00A518D3">
        <w:trPr>
          <w:gridBefore w:val="1"/>
          <w:gridAfter w:val="1"/>
          <w:wBefore w:w="173" w:type="dxa"/>
          <w:wAfter w:w="417" w:type="dxa"/>
          <w:trHeight w:val="267"/>
        </w:trPr>
        <w:tc>
          <w:tcPr>
            <w:tcW w:w="502" w:type="dxa"/>
          </w:tcPr>
          <w:p w:rsidR="00942935" w:rsidRPr="002D3C86" w:rsidRDefault="00942935" w:rsidP="00A518D3">
            <w:pPr>
              <w:ind w:firstLine="567"/>
              <w:jc w:val="center"/>
              <w:rPr>
                <w:color w:val="000000" w:themeColor="text1"/>
                <w:sz w:val="18"/>
                <w:szCs w:val="18"/>
              </w:rPr>
            </w:pPr>
            <w:r w:rsidRPr="002D3C86">
              <w:rPr>
                <w:color w:val="000000" w:themeColor="text1"/>
                <w:sz w:val="18"/>
                <w:szCs w:val="18"/>
              </w:rPr>
              <w:t>78.</w:t>
            </w:r>
          </w:p>
        </w:tc>
        <w:tc>
          <w:tcPr>
            <w:tcW w:w="3544" w:type="dxa"/>
          </w:tcPr>
          <w:p w:rsidR="00942935" w:rsidRPr="002D3C86" w:rsidRDefault="00942935" w:rsidP="00A518D3">
            <w:pPr>
              <w:jc w:val="both"/>
              <w:rPr>
                <w:b/>
                <w:color w:val="000000" w:themeColor="text1"/>
                <w:sz w:val="18"/>
                <w:szCs w:val="18"/>
              </w:rPr>
            </w:pPr>
            <w:r w:rsidRPr="002D3C86">
              <w:rPr>
                <w:b/>
                <w:color w:val="000000" w:themeColor="text1"/>
                <w:sz w:val="18"/>
                <w:szCs w:val="18"/>
              </w:rPr>
              <w:t>Переоформлення права власності на Продукцію</w:t>
            </w:r>
          </w:p>
        </w:tc>
        <w:tc>
          <w:tcPr>
            <w:tcW w:w="4093" w:type="dxa"/>
            <w:gridSpan w:val="2"/>
          </w:tcPr>
          <w:p w:rsidR="00942935" w:rsidRPr="002D3C86" w:rsidRDefault="00942935" w:rsidP="00A518D3">
            <w:pPr>
              <w:ind w:firstLine="567"/>
              <w:jc w:val="both"/>
              <w:rPr>
                <w:color w:val="000000" w:themeColor="text1"/>
                <w:sz w:val="18"/>
                <w:szCs w:val="18"/>
              </w:rPr>
            </w:pPr>
          </w:p>
          <w:p w:rsidR="00942935" w:rsidRPr="002D3C86" w:rsidRDefault="00942935" w:rsidP="00A518D3">
            <w:pPr>
              <w:ind w:firstLine="567"/>
              <w:jc w:val="both"/>
              <w:rPr>
                <w:color w:val="000000" w:themeColor="text1"/>
                <w:sz w:val="18"/>
                <w:szCs w:val="18"/>
              </w:rPr>
            </w:pPr>
            <w:r w:rsidRPr="002D3C86">
              <w:rPr>
                <w:color w:val="000000" w:themeColor="text1"/>
                <w:sz w:val="18"/>
                <w:szCs w:val="18"/>
              </w:rPr>
              <w:t>За 1 партію</w:t>
            </w:r>
          </w:p>
        </w:tc>
        <w:tc>
          <w:tcPr>
            <w:tcW w:w="1693" w:type="dxa"/>
          </w:tcPr>
          <w:p w:rsidR="00942935" w:rsidRPr="002D3C86" w:rsidRDefault="00942935" w:rsidP="00A518D3">
            <w:pPr>
              <w:ind w:firstLine="567"/>
              <w:rPr>
                <w:color w:val="000000" w:themeColor="text1"/>
                <w:sz w:val="18"/>
                <w:szCs w:val="18"/>
              </w:rPr>
            </w:pPr>
          </w:p>
          <w:p w:rsidR="00942935" w:rsidRPr="002D3C86" w:rsidRDefault="00A34284" w:rsidP="00A518D3">
            <w:pPr>
              <w:jc w:val="center"/>
              <w:rPr>
                <w:color w:val="000000" w:themeColor="text1"/>
                <w:sz w:val="18"/>
                <w:szCs w:val="18"/>
              </w:rPr>
            </w:pPr>
            <w:r>
              <w:rPr>
                <w:color w:val="000000" w:themeColor="text1"/>
                <w:sz w:val="18"/>
                <w:szCs w:val="18"/>
              </w:rPr>
              <w:t>189,72</w:t>
            </w:r>
          </w:p>
          <w:p w:rsidR="00942935" w:rsidRPr="002D3C86" w:rsidRDefault="00942935" w:rsidP="00A518D3">
            <w:pPr>
              <w:ind w:firstLine="567"/>
              <w:rPr>
                <w:color w:val="000000" w:themeColor="text1"/>
                <w:sz w:val="18"/>
                <w:szCs w:val="18"/>
              </w:rPr>
            </w:pPr>
          </w:p>
        </w:tc>
      </w:tr>
      <w:tr w:rsidR="00942935" w:rsidRPr="002D3C86" w:rsidTr="00A518D3">
        <w:trPr>
          <w:gridBefore w:val="1"/>
          <w:gridAfter w:val="1"/>
          <w:wBefore w:w="173" w:type="dxa"/>
          <w:wAfter w:w="417" w:type="dxa"/>
          <w:trHeight w:val="267"/>
        </w:trPr>
        <w:tc>
          <w:tcPr>
            <w:tcW w:w="502" w:type="dxa"/>
          </w:tcPr>
          <w:p w:rsidR="00942935" w:rsidRPr="002D3C86" w:rsidRDefault="00942935" w:rsidP="00A518D3">
            <w:pPr>
              <w:ind w:firstLine="567"/>
              <w:jc w:val="center"/>
              <w:rPr>
                <w:color w:val="000000" w:themeColor="text1"/>
                <w:sz w:val="18"/>
                <w:szCs w:val="18"/>
              </w:rPr>
            </w:pPr>
            <w:r w:rsidRPr="002D3C86">
              <w:rPr>
                <w:color w:val="000000" w:themeColor="text1"/>
                <w:sz w:val="18"/>
                <w:szCs w:val="18"/>
              </w:rPr>
              <w:t>89.</w:t>
            </w:r>
          </w:p>
        </w:tc>
        <w:tc>
          <w:tcPr>
            <w:tcW w:w="3544" w:type="dxa"/>
          </w:tcPr>
          <w:p w:rsidR="00942935" w:rsidRPr="002D3C86" w:rsidRDefault="00942935" w:rsidP="00A518D3">
            <w:pPr>
              <w:jc w:val="both"/>
              <w:rPr>
                <w:b/>
                <w:color w:val="000000" w:themeColor="text1"/>
                <w:sz w:val="18"/>
                <w:szCs w:val="18"/>
              </w:rPr>
            </w:pPr>
            <w:r w:rsidRPr="002D3C86">
              <w:rPr>
                <w:b/>
                <w:color w:val="000000" w:themeColor="text1"/>
                <w:sz w:val="18"/>
                <w:szCs w:val="18"/>
              </w:rPr>
              <w:t>Послуги залізниці по експлуатації залізн. колії (Відшк. витрат по оренді під’їзної колії)</w:t>
            </w:r>
          </w:p>
        </w:tc>
        <w:tc>
          <w:tcPr>
            <w:tcW w:w="4093" w:type="dxa"/>
            <w:gridSpan w:val="2"/>
          </w:tcPr>
          <w:p w:rsidR="00942935" w:rsidRPr="002D3C86" w:rsidRDefault="00942935" w:rsidP="00A518D3">
            <w:pPr>
              <w:ind w:firstLine="567"/>
              <w:jc w:val="both"/>
              <w:rPr>
                <w:color w:val="000000" w:themeColor="text1"/>
                <w:sz w:val="18"/>
                <w:szCs w:val="18"/>
              </w:rPr>
            </w:pPr>
          </w:p>
          <w:p w:rsidR="00942935" w:rsidRPr="002D3C86" w:rsidRDefault="00942935" w:rsidP="00A518D3">
            <w:pPr>
              <w:ind w:firstLine="567"/>
              <w:jc w:val="both"/>
              <w:rPr>
                <w:color w:val="000000" w:themeColor="text1"/>
                <w:sz w:val="18"/>
                <w:szCs w:val="18"/>
              </w:rPr>
            </w:pPr>
            <w:r w:rsidRPr="002D3C86">
              <w:rPr>
                <w:color w:val="000000" w:themeColor="text1"/>
                <w:sz w:val="18"/>
                <w:szCs w:val="18"/>
              </w:rPr>
              <w:t>За 1 вагон</w:t>
            </w:r>
          </w:p>
        </w:tc>
        <w:tc>
          <w:tcPr>
            <w:tcW w:w="1693" w:type="dxa"/>
          </w:tcPr>
          <w:p w:rsidR="00942935" w:rsidRPr="002D3C86" w:rsidRDefault="00942935" w:rsidP="00A518D3">
            <w:pPr>
              <w:ind w:firstLine="567"/>
              <w:rPr>
                <w:color w:val="000000" w:themeColor="text1"/>
                <w:sz w:val="18"/>
                <w:szCs w:val="18"/>
              </w:rPr>
            </w:pPr>
          </w:p>
          <w:p w:rsidR="00942935" w:rsidRPr="002D3C86" w:rsidRDefault="00942935" w:rsidP="00A34284">
            <w:pPr>
              <w:rPr>
                <w:color w:val="000000" w:themeColor="text1"/>
                <w:sz w:val="18"/>
                <w:szCs w:val="18"/>
              </w:rPr>
            </w:pPr>
            <w:r>
              <w:rPr>
                <w:color w:val="000000" w:themeColor="text1"/>
                <w:sz w:val="18"/>
                <w:szCs w:val="18"/>
              </w:rPr>
              <w:t xml:space="preserve">           </w:t>
            </w:r>
            <w:r w:rsidR="00A34284">
              <w:rPr>
                <w:color w:val="000000" w:themeColor="text1"/>
                <w:sz w:val="18"/>
                <w:szCs w:val="18"/>
              </w:rPr>
              <w:t>227,70</w:t>
            </w:r>
          </w:p>
        </w:tc>
      </w:tr>
      <w:tr w:rsidR="00942935" w:rsidRPr="002D3C86" w:rsidTr="00A518D3">
        <w:trPr>
          <w:gridBefore w:val="1"/>
          <w:gridAfter w:val="1"/>
          <w:wBefore w:w="173" w:type="dxa"/>
          <w:wAfter w:w="417" w:type="dxa"/>
          <w:trHeight w:val="267"/>
        </w:trPr>
        <w:tc>
          <w:tcPr>
            <w:tcW w:w="502" w:type="dxa"/>
          </w:tcPr>
          <w:p w:rsidR="00942935" w:rsidRPr="002D3C86" w:rsidRDefault="00942935" w:rsidP="00A518D3">
            <w:pPr>
              <w:ind w:firstLine="567"/>
              <w:jc w:val="center"/>
              <w:rPr>
                <w:color w:val="000000" w:themeColor="text1"/>
                <w:sz w:val="18"/>
                <w:szCs w:val="18"/>
              </w:rPr>
            </w:pPr>
            <w:r w:rsidRPr="002D3C86">
              <w:rPr>
                <w:color w:val="000000" w:themeColor="text1"/>
                <w:sz w:val="18"/>
                <w:szCs w:val="18"/>
              </w:rPr>
              <w:t xml:space="preserve">910. </w:t>
            </w:r>
          </w:p>
        </w:tc>
        <w:tc>
          <w:tcPr>
            <w:tcW w:w="3544" w:type="dxa"/>
            <w:vAlign w:val="center"/>
          </w:tcPr>
          <w:p w:rsidR="00942935" w:rsidRPr="002D3C86" w:rsidRDefault="00942935" w:rsidP="00A518D3">
            <w:pPr>
              <w:rPr>
                <w:b/>
                <w:color w:val="000000" w:themeColor="text1"/>
                <w:sz w:val="18"/>
                <w:szCs w:val="18"/>
              </w:rPr>
            </w:pPr>
            <w:r w:rsidRPr="002D3C86">
              <w:rPr>
                <w:b/>
                <w:color w:val="000000" w:themeColor="text1"/>
                <w:sz w:val="18"/>
                <w:szCs w:val="18"/>
              </w:rPr>
              <w:t>Страхування майна (зерна) від форс-мажоних обставин</w:t>
            </w:r>
          </w:p>
          <w:p w:rsidR="00942935" w:rsidRPr="002D3C86" w:rsidRDefault="00942935" w:rsidP="00A518D3">
            <w:pPr>
              <w:ind w:firstLine="567"/>
              <w:jc w:val="center"/>
              <w:rPr>
                <w:color w:val="000000" w:themeColor="text1"/>
                <w:sz w:val="18"/>
                <w:szCs w:val="18"/>
              </w:rPr>
            </w:pPr>
          </w:p>
        </w:tc>
        <w:tc>
          <w:tcPr>
            <w:tcW w:w="4093" w:type="dxa"/>
            <w:gridSpan w:val="2"/>
          </w:tcPr>
          <w:p w:rsidR="00942935" w:rsidRPr="002D3C86" w:rsidRDefault="00942935" w:rsidP="00A518D3">
            <w:pPr>
              <w:ind w:firstLine="567"/>
              <w:jc w:val="both"/>
              <w:rPr>
                <w:color w:val="000000" w:themeColor="text1"/>
                <w:sz w:val="18"/>
                <w:szCs w:val="18"/>
              </w:rPr>
            </w:pPr>
          </w:p>
          <w:p w:rsidR="00942935" w:rsidRPr="002D3C86" w:rsidRDefault="00942935" w:rsidP="00A518D3">
            <w:pPr>
              <w:ind w:firstLine="567"/>
              <w:jc w:val="both"/>
              <w:rPr>
                <w:color w:val="000000" w:themeColor="text1"/>
                <w:sz w:val="18"/>
                <w:szCs w:val="18"/>
              </w:rPr>
            </w:pPr>
            <w:r w:rsidRPr="002D3C86">
              <w:rPr>
                <w:color w:val="000000" w:themeColor="text1"/>
                <w:sz w:val="18"/>
                <w:szCs w:val="18"/>
              </w:rPr>
              <w:t>За 1 тону залікової ваги</w:t>
            </w:r>
          </w:p>
        </w:tc>
        <w:tc>
          <w:tcPr>
            <w:tcW w:w="1693" w:type="dxa"/>
          </w:tcPr>
          <w:p w:rsidR="00942935" w:rsidRPr="002D3C86" w:rsidRDefault="00942935" w:rsidP="00A518D3">
            <w:pPr>
              <w:rPr>
                <w:color w:val="000000" w:themeColor="text1"/>
                <w:sz w:val="18"/>
                <w:szCs w:val="18"/>
              </w:rPr>
            </w:pPr>
            <w:r w:rsidRPr="002D3C86">
              <w:rPr>
                <w:color w:val="000000" w:themeColor="text1"/>
                <w:sz w:val="18"/>
                <w:szCs w:val="18"/>
              </w:rPr>
              <w:t>(за договором страховика)</w:t>
            </w:r>
          </w:p>
        </w:tc>
      </w:tr>
      <w:tr w:rsidR="00942935" w:rsidRPr="002D3C86" w:rsidTr="00A5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10"/>
        </w:trPr>
        <w:tc>
          <w:tcPr>
            <w:tcW w:w="4928" w:type="dxa"/>
            <w:gridSpan w:val="4"/>
            <w:vAlign w:val="center"/>
          </w:tcPr>
          <w:p w:rsidR="00942935" w:rsidRPr="002D3C86" w:rsidRDefault="00942935" w:rsidP="00A518D3">
            <w:pPr>
              <w:jc w:val="center"/>
              <w:rPr>
                <w:b/>
                <w:color w:val="000000" w:themeColor="text1"/>
                <w:sz w:val="18"/>
                <w:szCs w:val="18"/>
              </w:rPr>
            </w:pPr>
            <w:r w:rsidRPr="002D3C86">
              <w:rPr>
                <w:b/>
                <w:color w:val="000000" w:themeColor="text1"/>
                <w:sz w:val="18"/>
                <w:szCs w:val="18"/>
              </w:rPr>
              <w:t>Виконавець</w:t>
            </w:r>
          </w:p>
        </w:tc>
        <w:tc>
          <w:tcPr>
            <w:tcW w:w="5494" w:type="dxa"/>
            <w:gridSpan w:val="3"/>
            <w:vAlign w:val="center"/>
          </w:tcPr>
          <w:p w:rsidR="00942935" w:rsidRPr="002D3C86" w:rsidRDefault="00942935" w:rsidP="00A518D3">
            <w:pPr>
              <w:ind w:hanging="7"/>
              <w:jc w:val="center"/>
              <w:rPr>
                <w:b/>
                <w:color w:val="000000" w:themeColor="text1"/>
                <w:sz w:val="18"/>
                <w:szCs w:val="18"/>
              </w:rPr>
            </w:pPr>
            <w:r w:rsidRPr="002D3C86">
              <w:rPr>
                <w:b/>
                <w:color w:val="000000" w:themeColor="text1"/>
                <w:sz w:val="18"/>
                <w:szCs w:val="18"/>
              </w:rPr>
              <w:t>Поклажодавець</w:t>
            </w:r>
          </w:p>
        </w:tc>
      </w:tr>
      <w:tr w:rsidR="00942935" w:rsidRPr="002D3C86" w:rsidTr="00A5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928" w:type="dxa"/>
            <w:gridSpan w:val="4"/>
          </w:tcPr>
          <w:p w:rsidR="00942935" w:rsidRPr="002D3C86" w:rsidRDefault="00942935" w:rsidP="00A518D3">
            <w:pPr>
              <w:rPr>
                <w:b/>
                <w:color w:val="000000" w:themeColor="text1"/>
                <w:sz w:val="18"/>
                <w:szCs w:val="18"/>
              </w:rPr>
            </w:pPr>
            <w:r w:rsidRPr="002D3C86">
              <w:rPr>
                <w:b/>
                <w:color w:val="000000" w:themeColor="text1"/>
                <w:sz w:val="18"/>
                <w:szCs w:val="18"/>
              </w:rPr>
              <w:t>Товариство з обмеженою відповідальністю «Амбар +»</w:t>
            </w:r>
          </w:p>
          <w:p w:rsidR="00942935" w:rsidRPr="002D3C86" w:rsidRDefault="00942935" w:rsidP="00A518D3">
            <w:pPr>
              <w:rPr>
                <w:color w:val="000000" w:themeColor="text1"/>
                <w:sz w:val="18"/>
                <w:szCs w:val="18"/>
              </w:rPr>
            </w:pPr>
            <w:r w:rsidRPr="002D3C86">
              <w:rPr>
                <w:color w:val="000000" w:themeColor="text1"/>
                <w:sz w:val="18"/>
                <w:szCs w:val="18"/>
              </w:rPr>
              <w:t>Юридична</w:t>
            </w:r>
            <w:r>
              <w:rPr>
                <w:color w:val="000000" w:themeColor="text1"/>
                <w:sz w:val="18"/>
                <w:szCs w:val="18"/>
              </w:rPr>
              <w:t xml:space="preserve"> адреса: 21022, </w:t>
            </w:r>
            <w:r>
              <w:rPr>
                <w:color w:val="000000" w:themeColor="text1"/>
                <w:sz w:val="18"/>
                <w:szCs w:val="18"/>
                <w:lang w:val="ru-RU"/>
              </w:rPr>
              <w:t>м. Вінниця</w:t>
            </w:r>
            <w:r>
              <w:rPr>
                <w:color w:val="000000" w:themeColor="text1"/>
                <w:sz w:val="18"/>
                <w:szCs w:val="18"/>
              </w:rPr>
              <w:t xml:space="preserve">, вул. </w:t>
            </w:r>
            <w:r>
              <w:rPr>
                <w:color w:val="000000" w:themeColor="text1"/>
                <w:sz w:val="18"/>
                <w:szCs w:val="18"/>
                <w:lang w:val="ru-RU"/>
              </w:rPr>
              <w:t>Енергетична</w:t>
            </w:r>
            <w:r w:rsidRPr="002D3C86">
              <w:rPr>
                <w:color w:val="000000" w:themeColor="text1"/>
                <w:sz w:val="18"/>
                <w:szCs w:val="18"/>
              </w:rPr>
              <w:t xml:space="preserve">, </w:t>
            </w:r>
            <w:r>
              <w:rPr>
                <w:color w:val="000000" w:themeColor="text1"/>
                <w:sz w:val="18"/>
                <w:szCs w:val="18"/>
                <w:lang w:val="ru-RU"/>
              </w:rPr>
              <w:t>2</w:t>
            </w:r>
            <w:r w:rsidRPr="002D3C86">
              <w:rPr>
                <w:color w:val="000000" w:themeColor="text1"/>
                <w:sz w:val="18"/>
                <w:szCs w:val="18"/>
              </w:rPr>
              <w:t>.</w:t>
            </w:r>
          </w:p>
          <w:p w:rsidR="00942935" w:rsidRPr="002D3C86" w:rsidRDefault="00942935" w:rsidP="00A518D3">
            <w:pPr>
              <w:rPr>
                <w:color w:val="000000" w:themeColor="text1"/>
                <w:sz w:val="18"/>
                <w:szCs w:val="18"/>
              </w:rPr>
            </w:pPr>
            <w:r w:rsidRPr="002D3C86">
              <w:rPr>
                <w:color w:val="000000" w:themeColor="text1"/>
                <w:sz w:val="18"/>
                <w:szCs w:val="18"/>
              </w:rPr>
              <w:t>Адреса потужностей: 22800, Ві</w:t>
            </w:r>
            <w:r>
              <w:rPr>
                <w:color w:val="000000" w:themeColor="text1"/>
                <w:sz w:val="18"/>
                <w:szCs w:val="18"/>
              </w:rPr>
              <w:t>нницька обл., м. Немирів, вул. Соборна</w:t>
            </w:r>
            <w:r w:rsidRPr="002D3C86">
              <w:rPr>
                <w:color w:val="000000" w:themeColor="text1"/>
                <w:sz w:val="18"/>
                <w:szCs w:val="18"/>
              </w:rPr>
              <w:t>, 244</w:t>
            </w:r>
          </w:p>
          <w:p w:rsidR="00942935" w:rsidRPr="002D3C86" w:rsidRDefault="00942935" w:rsidP="00A518D3">
            <w:pPr>
              <w:rPr>
                <w:color w:val="000000" w:themeColor="text1"/>
                <w:sz w:val="18"/>
                <w:szCs w:val="18"/>
              </w:rPr>
            </w:pPr>
            <w:r w:rsidRPr="002D3C86">
              <w:rPr>
                <w:color w:val="000000" w:themeColor="text1"/>
                <w:sz w:val="18"/>
                <w:szCs w:val="18"/>
              </w:rPr>
              <w:t>ЄДРПОУ 31680270</w:t>
            </w:r>
          </w:p>
          <w:p w:rsidR="00942935" w:rsidRPr="002D3C86" w:rsidRDefault="00942935" w:rsidP="00A518D3">
            <w:pPr>
              <w:rPr>
                <w:color w:val="000000" w:themeColor="text1"/>
                <w:sz w:val="18"/>
                <w:szCs w:val="18"/>
              </w:rPr>
            </w:pPr>
            <w:r w:rsidRPr="002D3C86">
              <w:rPr>
                <w:color w:val="000000" w:themeColor="text1"/>
                <w:sz w:val="18"/>
                <w:szCs w:val="18"/>
              </w:rPr>
              <w:t>ІПН 316802702288</w:t>
            </w:r>
          </w:p>
          <w:p w:rsidR="00942935" w:rsidRPr="002D3C86" w:rsidRDefault="00942935" w:rsidP="00A518D3">
            <w:pPr>
              <w:rPr>
                <w:color w:val="000000" w:themeColor="text1"/>
                <w:sz w:val="18"/>
                <w:szCs w:val="18"/>
              </w:rPr>
            </w:pPr>
            <w:r w:rsidRPr="002D3C86">
              <w:rPr>
                <w:color w:val="000000" w:themeColor="text1"/>
                <w:sz w:val="18"/>
                <w:szCs w:val="18"/>
              </w:rPr>
              <w:t>Свідоцтво ПДВ № 200106344</w:t>
            </w:r>
          </w:p>
          <w:p w:rsidR="00D3632C" w:rsidRDefault="00AC2BEC" w:rsidP="00D3632C">
            <w:r>
              <w:rPr>
                <w:color w:val="000000" w:themeColor="text1"/>
                <w:sz w:val="18"/>
                <w:szCs w:val="18"/>
                <w:lang w:val="ru-RU"/>
              </w:rPr>
              <w:t>IBAN</w:t>
            </w:r>
            <w:r w:rsidRPr="007E3B15">
              <w:rPr>
                <w:color w:val="000000" w:themeColor="text1"/>
                <w:sz w:val="18"/>
                <w:szCs w:val="18"/>
              </w:rPr>
              <w:t xml:space="preserve"> </w:t>
            </w:r>
            <w:r w:rsidR="00D3632C">
              <w:t>UA 76 320478 0000026001924854300</w:t>
            </w:r>
          </w:p>
          <w:p w:rsidR="00A34284" w:rsidRDefault="00A34284" w:rsidP="00A34284">
            <w:pPr>
              <w:rPr>
                <w:color w:val="000000" w:themeColor="text1"/>
              </w:rPr>
            </w:pPr>
            <w:r>
              <w:rPr>
                <w:color w:val="000000" w:themeColor="text1"/>
              </w:rPr>
              <w:t>в</w:t>
            </w:r>
            <w:r w:rsidRPr="003F3EA7">
              <w:rPr>
                <w:color w:val="000000" w:themeColor="text1"/>
              </w:rPr>
              <w:t xml:space="preserve"> ПАТ </w:t>
            </w:r>
            <w:r>
              <w:rPr>
                <w:color w:val="000000" w:themeColor="text1"/>
              </w:rPr>
              <w:t>АБ «УКРГАЗБАНК»</w:t>
            </w:r>
            <w:r w:rsidRPr="003F3EA7">
              <w:rPr>
                <w:color w:val="000000" w:themeColor="text1"/>
              </w:rPr>
              <w:t>, м.</w:t>
            </w:r>
            <w:r>
              <w:rPr>
                <w:color w:val="000000" w:themeColor="text1"/>
              </w:rPr>
              <w:t xml:space="preserve"> </w:t>
            </w:r>
            <w:r w:rsidR="00B67E15">
              <w:rPr>
                <w:color w:val="000000" w:themeColor="text1"/>
              </w:rPr>
              <w:t>Вінниця</w:t>
            </w:r>
          </w:p>
          <w:p w:rsidR="00942935" w:rsidRPr="002D3C86" w:rsidRDefault="00942935" w:rsidP="00A518D3">
            <w:pPr>
              <w:rPr>
                <w:color w:val="000000" w:themeColor="text1"/>
                <w:sz w:val="18"/>
                <w:szCs w:val="18"/>
              </w:rPr>
            </w:pPr>
            <w:r w:rsidRPr="002D3C86">
              <w:rPr>
                <w:color w:val="000000" w:themeColor="text1"/>
                <w:sz w:val="18"/>
                <w:szCs w:val="18"/>
              </w:rPr>
              <w:t>тел. (0432) 55-10-51</w:t>
            </w:r>
          </w:p>
          <w:p w:rsidR="00942935" w:rsidRPr="002D3C86" w:rsidRDefault="00942935" w:rsidP="00A518D3">
            <w:pPr>
              <w:rPr>
                <w:color w:val="000000" w:themeColor="text1"/>
                <w:sz w:val="18"/>
                <w:szCs w:val="18"/>
              </w:rPr>
            </w:pPr>
          </w:p>
        </w:tc>
        <w:tc>
          <w:tcPr>
            <w:tcW w:w="5494" w:type="dxa"/>
            <w:gridSpan w:val="3"/>
          </w:tcPr>
          <w:p w:rsidR="00942935" w:rsidRPr="002D3C86" w:rsidRDefault="00942935" w:rsidP="00A518D3">
            <w:pPr>
              <w:ind w:hanging="7"/>
              <w:jc w:val="both"/>
              <w:rPr>
                <w:color w:val="000000" w:themeColor="text1"/>
              </w:rPr>
            </w:pPr>
          </w:p>
        </w:tc>
      </w:tr>
      <w:tr w:rsidR="00942935" w:rsidRPr="002D3C86" w:rsidTr="00A5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005"/>
        </w:trPr>
        <w:tc>
          <w:tcPr>
            <w:tcW w:w="4928" w:type="dxa"/>
            <w:gridSpan w:val="4"/>
          </w:tcPr>
          <w:p w:rsidR="00942935" w:rsidRPr="002D3C86" w:rsidRDefault="00942935" w:rsidP="00A518D3">
            <w:pPr>
              <w:jc w:val="both"/>
              <w:rPr>
                <w:color w:val="000000" w:themeColor="text1"/>
                <w:sz w:val="18"/>
                <w:szCs w:val="18"/>
              </w:rPr>
            </w:pPr>
            <w:r w:rsidRPr="002D3C86">
              <w:rPr>
                <w:color w:val="000000" w:themeColor="text1"/>
                <w:sz w:val="18"/>
                <w:szCs w:val="18"/>
              </w:rPr>
              <w:t>Директор</w:t>
            </w:r>
          </w:p>
          <w:p w:rsidR="00942935" w:rsidRPr="002D3C86" w:rsidRDefault="00942935" w:rsidP="00A518D3">
            <w:pPr>
              <w:jc w:val="both"/>
              <w:rPr>
                <w:color w:val="000000" w:themeColor="text1"/>
                <w:sz w:val="18"/>
                <w:szCs w:val="18"/>
              </w:rPr>
            </w:pPr>
          </w:p>
          <w:p w:rsidR="00942935" w:rsidRPr="002D3C86" w:rsidRDefault="00942935" w:rsidP="00A518D3">
            <w:pPr>
              <w:jc w:val="right"/>
              <w:rPr>
                <w:color w:val="000000" w:themeColor="text1"/>
                <w:sz w:val="18"/>
                <w:szCs w:val="18"/>
              </w:rPr>
            </w:pPr>
            <w:r w:rsidRPr="002D3C86">
              <w:rPr>
                <w:color w:val="000000" w:themeColor="text1"/>
                <w:sz w:val="18"/>
                <w:szCs w:val="18"/>
              </w:rPr>
              <w:t>____________________ Сінякова О.Г.</w:t>
            </w:r>
          </w:p>
        </w:tc>
        <w:tc>
          <w:tcPr>
            <w:tcW w:w="5494" w:type="dxa"/>
            <w:gridSpan w:val="3"/>
          </w:tcPr>
          <w:p w:rsidR="00942935" w:rsidRPr="002D3C86" w:rsidRDefault="00942935" w:rsidP="00A518D3">
            <w:pPr>
              <w:ind w:hanging="7"/>
              <w:jc w:val="both"/>
              <w:rPr>
                <w:color w:val="000000" w:themeColor="text1"/>
              </w:rPr>
            </w:pPr>
          </w:p>
        </w:tc>
      </w:tr>
    </w:tbl>
    <w:p w:rsidR="00942935" w:rsidRPr="002D3C86" w:rsidRDefault="00942935" w:rsidP="00942935">
      <w:pPr>
        <w:rPr>
          <w:color w:val="000000" w:themeColor="text1"/>
          <w:sz w:val="18"/>
          <w:szCs w:val="18"/>
        </w:rPr>
      </w:pPr>
    </w:p>
    <w:p w:rsidR="00942935" w:rsidRDefault="00942935" w:rsidP="00942935"/>
    <w:p w:rsidR="00942935" w:rsidRDefault="00942935" w:rsidP="00942935">
      <w:pPr>
        <w:pStyle w:val="3"/>
        <w:spacing w:before="0" w:after="0" w:line="240" w:lineRule="auto"/>
        <w:ind w:right="-6" w:firstLine="567"/>
        <w:jc w:val="left"/>
      </w:pPr>
    </w:p>
    <w:p w:rsidR="0010252D" w:rsidRDefault="0010252D"/>
    <w:sectPr w:rsidR="0010252D" w:rsidSect="00721B60">
      <w:footerReference w:type="even" r:id="rId10"/>
      <w:footerReference w:type="default" r:id="rId11"/>
      <w:pgSz w:w="11906" w:h="16838" w:code="9"/>
      <w:pgMar w:top="567" w:right="851" w:bottom="567"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B99" w:rsidRDefault="00C03B99" w:rsidP="00AF23A0">
      <w:r>
        <w:separator/>
      </w:r>
    </w:p>
  </w:endnote>
  <w:endnote w:type="continuationSeparator" w:id="1">
    <w:p w:rsidR="00C03B99" w:rsidRDefault="00C03B99" w:rsidP="00AF2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07" w:rsidRDefault="002B3D0F" w:rsidP="000907A2">
    <w:pPr>
      <w:pStyle w:val="a7"/>
      <w:framePr w:wrap="around" w:vAnchor="text" w:hAnchor="margin" w:xAlign="outside" w:y="1"/>
      <w:rPr>
        <w:rStyle w:val="a9"/>
      </w:rPr>
    </w:pPr>
    <w:r>
      <w:rPr>
        <w:rStyle w:val="a9"/>
      </w:rPr>
      <w:fldChar w:fldCharType="begin"/>
    </w:r>
    <w:r w:rsidR="00A34284">
      <w:rPr>
        <w:rStyle w:val="a9"/>
      </w:rPr>
      <w:instrText xml:space="preserve">PAGE  </w:instrText>
    </w:r>
    <w:r>
      <w:rPr>
        <w:rStyle w:val="a9"/>
      </w:rPr>
      <w:fldChar w:fldCharType="end"/>
    </w:r>
  </w:p>
  <w:p w:rsidR="00D63C07" w:rsidRDefault="00C03B99" w:rsidP="000907A2">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07" w:rsidRDefault="002B3D0F" w:rsidP="000907A2">
    <w:pPr>
      <w:pStyle w:val="a7"/>
      <w:framePr w:wrap="around" w:vAnchor="text" w:hAnchor="margin" w:xAlign="outside" w:y="1"/>
      <w:rPr>
        <w:rStyle w:val="a9"/>
      </w:rPr>
    </w:pPr>
    <w:r>
      <w:rPr>
        <w:rStyle w:val="a9"/>
      </w:rPr>
      <w:fldChar w:fldCharType="begin"/>
    </w:r>
    <w:r w:rsidR="00A34284">
      <w:rPr>
        <w:rStyle w:val="a9"/>
      </w:rPr>
      <w:instrText xml:space="preserve">PAGE  </w:instrText>
    </w:r>
    <w:r>
      <w:rPr>
        <w:rStyle w:val="a9"/>
      </w:rPr>
      <w:fldChar w:fldCharType="separate"/>
    </w:r>
    <w:r w:rsidR="00C173B9">
      <w:rPr>
        <w:rStyle w:val="a9"/>
        <w:noProof/>
      </w:rPr>
      <w:t>7</w:t>
    </w:r>
    <w:r>
      <w:rPr>
        <w:rStyle w:val="a9"/>
      </w:rPr>
      <w:fldChar w:fldCharType="end"/>
    </w:r>
  </w:p>
  <w:p w:rsidR="00D63C07" w:rsidRDefault="00C03B99" w:rsidP="000907A2">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B99" w:rsidRDefault="00C03B99" w:rsidP="00AF23A0">
      <w:r>
        <w:separator/>
      </w:r>
    </w:p>
  </w:footnote>
  <w:footnote w:type="continuationSeparator" w:id="1">
    <w:p w:rsidR="00C03B99" w:rsidRDefault="00C03B99" w:rsidP="00AF2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96C42"/>
    <w:multiLevelType w:val="hybridMultilevel"/>
    <w:tmpl w:val="1C02FB3E"/>
    <w:lvl w:ilvl="0" w:tplc="373A36BA">
      <w:start w:val="1"/>
      <w:numFmt w:val="decimal"/>
      <w:lvlText w:val="%1."/>
      <w:lvlJc w:val="left"/>
      <w:pPr>
        <w:tabs>
          <w:tab w:val="num" w:pos="927"/>
        </w:tabs>
        <w:ind w:left="927" w:hanging="360"/>
      </w:pPr>
      <w:rPr>
        <w:rFonts w:hint="default"/>
      </w:rPr>
    </w:lvl>
    <w:lvl w:ilvl="1" w:tplc="EC181C4A">
      <w:numFmt w:val="none"/>
      <w:lvlText w:val=""/>
      <w:lvlJc w:val="left"/>
      <w:pPr>
        <w:tabs>
          <w:tab w:val="num" w:pos="360"/>
        </w:tabs>
      </w:pPr>
    </w:lvl>
    <w:lvl w:ilvl="2" w:tplc="B87268C4">
      <w:numFmt w:val="none"/>
      <w:lvlText w:val=""/>
      <w:lvlJc w:val="left"/>
      <w:pPr>
        <w:tabs>
          <w:tab w:val="num" w:pos="360"/>
        </w:tabs>
      </w:pPr>
    </w:lvl>
    <w:lvl w:ilvl="3" w:tplc="AD787ADA">
      <w:numFmt w:val="none"/>
      <w:lvlText w:val=""/>
      <w:lvlJc w:val="left"/>
      <w:pPr>
        <w:tabs>
          <w:tab w:val="num" w:pos="360"/>
        </w:tabs>
      </w:pPr>
    </w:lvl>
    <w:lvl w:ilvl="4" w:tplc="654ECEFC">
      <w:numFmt w:val="none"/>
      <w:lvlText w:val=""/>
      <w:lvlJc w:val="left"/>
      <w:pPr>
        <w:tabs>
          <w:tab w:val="num" w:pos="360"/>
        </w:tabs>
      </w:pPr>
    </w:lvl>
    <w:lvl w:ilvl="5" w:tplc="1DB03E28">
      <w:numFmt w:val="none"/>
      <w:lvlText w:val=""/>
      <w:lvlJc w:val="left"/>
      <w:pPr>
        <w:tabs>
          <w:tab w:val="num" w:pos="360"/>
        </w:tabs>
      </w:pPr>
    </w:lvl>
    <w:lvl w:ilvl="6" w:tplc="DCD0B3A8">
      <w:numFmt w:val="none"/>
      <w:lvlText w:val=""/>
      <w:lvlJc w:val="left"/>
      <w:pPr>
        <w:tabs>
          <w:tab w:val="num" w:pos="360"/>
        </w:tabs>
      </w:pPr>
    </w:lvl>
    <w:lvl w:ilvl="7" w:tplc="D0D888F2">
      <w:numFmt w:val="none"/>
      <w:lvlText w:val=""/>
      <w:lvlJc w:val="left"/>
      <w:pPr>
        <w:tabs>
          <w:tab w:val="num" w:pos="360"/>
        </w:tabs>
      </w:pPr>
    </w:lvl>
    <w:lvl w:ilvl="8" w:tplc="174ACAA0">
      <w:numFmt w:val="none"/>
      <w:lvlText w:val=""/>
      <w:lvlJc w:val="left"/>
      <w:pPr>
        <w:tabs>
          <w:tab w:val="num" w:pos="360"/>
        </w:tabs>
      </w:pPr>
    </w:lvl>
  </w:abstractNum>
  <w:abstractNum w:abstractNumId="1">
    <w:nsid w:val="5329143A"/>
    <w:multiLevelType w:val="hybridMultilevel"/>
    <w:tmpl w:val="6BE49CA0"/>
    <w:lvl w:ilvl="0" w:tplc="03148748">
      <w:start w:val="3"/>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2">
    <w:nsid w:val="56DD15F4"/>
    <w:multiLevelType w:val="multilevel"/>
    <w:tmpl w:val="961E9E9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1301"/>
        </w:tabs>
        <w:ind w:left="1301" w:hanging="45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nsid w:val="57651656"/>
    <w:multiLevelType w:val="hybridMultilevel"/>
    <w:tmpl w:val="7C425B10"/>
    <w:lvl w:ilvl="0" w:tplc="F148FBA4">
      <w:start w:val="5"/>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942935"/>
    <w:rsid w:val="0010252D"/>
    <w:rsid w:val="00141850"/>
    <w:rsid w:val="001476A4"/>
    <w:rsid w:val="001C47A7"/>
    <w:rsid w:val="00244ED0"/>
    <w:rsid w:val="002B3D0F"/>
    <w:rsid w:val="002B6B0F"/>
    <w:rsid w:val="0044482A"/>
    <w:rsid w:val="004F6E42"/>
    <w:rsid w:val="00590C6C"/>
    <w:rsid w:val="00654F02"/>
    <w:rsid w:val="007D22E7"/>
    <w:rsid w:val="007E3B15"/>
    <w:rsid w:val="00847144"/>
    <w:rsid w:val="00890251"/>
    <w:rsid w:val="008E12A5"/>
    <w:rsid w:val="00942935"/>
    <w:rsid w:val="00960624"/>
    <w:rsid w:val="009E30EE"/>
    <w:rsid w:val="00A34284"/>
    <w:rsid w:val="00A77D76"/>
    <w:rsid w:val="00AC2BEC"/>
    <w:rsid w:val="00AF23A0"/>
    <w:rsid w:val="00B16D68"/>
    <w:rsid w:val="00B52C6D"/>
    <w:rsid w:val="00B67E15"/>
    <w:rsid w:val="00BE4546"/>
    <w:rsid w:val="00C03B99"/>
    <w:rsid w:val="00C173B9"/>
    <w:rsid w:val="00CB362E"/>
    <w:rsid w:val="00D3632C"/>
    <w:rsid w:val="00E80922"/>
    <w:rsid w:val="00ED04AC"/>
    <w:rsid w:val="00ED57EB"/>
    <w:rsid w:val="00FA1E18"/>
    <w:rsid w:val="00FC41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42935"/>
    <w:pPr>
      <w:jc w:val="center"/>
    </w:pPr>
    <w:rPr>
      <w:b/>
      <w:bCs/>
      <w:sz w:val="24"/>
    </w:rPr>
  </w:style>
  <w:style w:type="character" w:customStyle="1" w:styleId="a4">
    <w:name w:val="Название Знак"/>
    <w:basedOn w:val="a0"/>
    <w:link w:val="a3"/>
    <w:rsid w:val="00942935"/>
    <w:rPr>
      <w:rFonts w:ascii="Times New Roman" w:eastAsia="Times New Roman" w:hAnsi="Times New Roman" w:cs="Times New Roman"/>
      <w:b/>
      <w:bCs/>
      <w:sz w:val="24"/>
      <w:szCs w:val="20"/>
      <w:lang w:eastAsia="ru-RU"/>
    </w:rPr>
  </w:style>
  <w:style w:type="paragraph" w:styleId="a5">
    <w:name w:val="Body Text Indent"/>
    <w:basedOn w:val="a"/>
    <w:link w:val="a6"/>
    <w:rsid w:val="00942935"/>
    <w:pPr>
      <w:ind w:firstLine="567"/>
      <w:jc w:val="both"/>
    </w:pPr>
  </w:style>
  <w:style w:type="character" w:customStyle="1" w:styleId="a6">
    <w:name w:val="Основной текст с отступом Знак"/>
    <w:basedOn w:val="a0"/>
    <w:link w:val="a5"/>
    <w:rsid w:val="00942935"/>
    <w:rPr>
      <w:rFonts w:ascii="Times New Roman" w:eastAsia="Times New Roman" w:hAnsi="Times New Roman" w:cs="Times New Roman"/>
      <w:sz w:val="20"/>
      <w:szCs w:val="20"/>
      <w:lang w:eastAsia="ru-RU"/>
    </w:rPr>
  </w:style>
  <w:style w:type="paragraph" w:styleId="2">
    <w:name w:val="Body Text Indent 2"/>
    <w:basedOn w:val="a"/>
    <w:link w:val="20"/>
    <w:rsid w:val="00942935"/>
    <w:pPr>
      <w:ind w:left="1134"/>
      <w:jc w:val="both"/>
    </w:pPr>
  </w:style>
  <w:style w:type="character" w:customStyle="1" w:styleId="20">
    <w:name w:val="Основной текст с отступом 2 Знак"/>
    <w:basedOn w:val="a0"/>
    <w:link w:val="2"/>
    <w:rsid w:val="00942935"/>
    <w:rPr>
      <w:rFonts w:ascii="Times New Roman" w:eastAsia="Times New Roman" w:hAnsi="Times New Roman" w:cs="Times New Roman"/>
      <w:sz w:val="20"/>
      <w:szCs w:val="20"/>
      <w:lang w:eastAsia="ru-RU"/>
    </w:rPr>
  </w:style>
  <w:style w:type="paragraph" w:customStyle="1" w:styleId="3">
    <w:name w:val="Ïîäçàã3"/>
    <w:basedOn w:val="a"/>
    <w:rsid w:val="00942935"/>
    <w:pPr>
      <w:widowControl w:val="0"/>
      <w:spacing w:before="113" w:after="57" w:line="210" w:lineRule="atLeast"/>
      <w:jc w:val="center"/>
    </w:pPr>
    <w:rPr>
      <w:b/>
      <w:lang w:val="en-US"/>
    </w:rPr>
  </w:style>
  <w:style w:type="paragraph" w:styleId="a7">
    <w:name w:val="footer"/>
    <w:basedOn w:val="a"/>
    <w:link w:val="a8"/>
    <w:rsid w:val="00942935"/>
    <w:pPr>
      <w:tabs>
        <w:tab w:val="center" w:pos="4677"/>
        <w:tab w:val="right" w:pos="9355"/>
      </w:tabs>
    </w:pPr>
  </w:style>
  <w:style w:type="character" w:customStyle="1" w:styleId="a8">
    <w:name w:val="Нижний колонтитул Знак"/>
    <w:basedOn w:val="a0"/>
    <w:link w:val="a7"/>
    <w:rsid w:val="00942935"/>
    <w:rPr>
      <w:rFonts w:ascii="Times New Roman" w:eastAsia="Times New Roman" w:hAnsi="Times New Roman" w:cs="Times New Roman"/>
      <w:sz w:val="20"/>
      <w:szCs w:val="20"/>
      <w:lang w:eastAsia="ru-RU"/>
    </w:rPr>
  </w:style>
  <w:style w:type="character" w:styleId="a9">
    <w:name w:val="page number"/>
    <w:basedOn w:val="a0"/>
    <w:rsid w:val="00942935"/>
  </w:style>
  <w:style w:type="paragraph" w:styleId="aa">
    <w:name w:val="Balloon Text"/>
    <w:basedOn w:val="a"/>
    <w:link w:val="ab"/>
    <w:uiPriority w:val="99"/>
    <w:semiHidden/>
    <w:unhideWhenUsed/>
    <w:rsid w:val="00942935"/>
    <w:rPr>
      <w:rFonts w:ascii="Tahoma" w:hAnsi="Tahoma" w:cs="Tahoma"/>
      <w:sz w:val="16"/>
      <w:szCs w:val="16"/>
    </w:rPr>
  </w:style>
  <w:style w:type="character" w:customStyle="1" w:styleId="ab">
    <w:name w:val="Текст выноски Знак"/>
    <w:basedOn w:val="a0"/>
    <w:link w:val="aa"/>
    <w:uiPriority w:val="99"/>
    <w:semiHidden/>
    <w:rsid w:val="009429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18624</Words>
  <Characters>10617</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ОляПедос</dc:creator>
  <cp:lastModifiedBy>ОляПедос</cp:lastModifiedBy>
  <cp:revision>5</cp:revision>
  <cp:lastPrinted>2020-07-14T08:11:00Z</cp:lastPrinted>
  <dcterms:created xsi:type="dcterms:W3CDTF">2020-07-14T08:29:00Z</dcterms:created>
  <dcterms:modified xsi:type="dcterms:W3CDTF">2020-07-14T08:44:00Z</dcterms:modified>
</cp:coreProperties>
</file>